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№6050/10.05.2018 по адм. д. №1702/2017 на ВАС,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следващите от Административно-процесуалния кодекс АПК. </w:t>
        <w:tab/>
        <w:br/>
        <w:tab/>
        <w:t xml:space="preserve">Образувано е по касационна жалба на В. А. М. от [населено място] срещу решение № 1476 от 01.11.2016 г., постановено по адм. д. № 320/2016 г. по описа на Административен съд – Благоевград, с което е отхвърлена жалбата на касатора срещу Акт за установяване на публично държавно вземане /АУПДВ/ № 01-6500/8286 от 30.09.2014 г. на заместник изпълнителния директор на Държавен фонд „Земеделие” /ДФЗ/, определящ публично държавно вземане в размер на 14 795.69 лева, представляващо изплатена субсидия по мярка 214 „АЕП” от ПРСР 2007-2013 г., направление „Възстановяване и поддържане на затревени площи с висока природна стойност” за кампания 2009 и 2010г. </w:t>
        <w:tab/>
        <w:br/>
        <w:tab/>
        <w:t xml:space="preserve">Касаторката твърди неправилност на съдебното решение поради постановяването му в нарушение на материалния и процесуалния закон - касационни основания по чл. 209, т. 3 от АПК. Моли ВАС да отмени обжалваното решение и да реши спора по същество, като отмени оспорения АУПДВ. </w:t>
        <w:tab/>
        <w:br/>
        <w:tab/>
        <w:t xml:space="preserve">Редовно призована за съдебно заседание, В. А. М. не се явява, не се представлява и не депозира писмени бележки по същество. </w:t>
        <w:tab/>
        <w:br/>
        <w:tab/>
        <w:t xml:space="preserve">Ответникът, заместник - изпълнителният директор на ДФЗ - РА, редовно призован, не се явява, не се представлява и не представя писмен отговор на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жалбата. 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 в производството и събраните по делото доказателства –поотделно и в тяхната цялост, приема за установено от фактическа и правна страна следното: </w:t>
        <w:tab/>
        <w:br/>
        <w:tab/>
        <w:t xml:space="preserve">Жалбата е подадена от надлежна по смисъла на чл. 210 от АПК страна и в преклузивния срок по чл. 211 от АПК, поради което е допустима.Разгледана по същество, жалбата е неоснователна. </w:t>
        <w:tab/>
        <w:br/>
        <w:tab/>
        <w:t xml:space="preserve">По жалба на В. М. срещу Акт за установяване на публично държавно вземане /АУПДВ/ № 01-6500/8286/30.09.2014 г. на заместник изпълнителния директор на Държавен фонд „Земеделие” е образувано адм. д. № 844/2014г. по описа на АС-Благоевград, приключило с решение № 471 от 06.04.2015 г., с което атакуваният АУПДВ е обявен за нищожен като постановен от некомпетентен административен орган. </w:t>
        <w:tab/>
        <w:br/>
        <w:tab/>
        <w:t xml:space="preserve">Производството по адм. д. № 320/2016 г. по описа на АС - Благоевград е образувано, след като с Решение № 6481/01.06.2016г. по адм. д. №7899/2015 г. по описа на ВАС, трето отделение решението по адм. д. № 844/2014 по описа на БАС е отменено като неправилно, а делото - върнато на друг състав на административния съд за ново произнасяне по законосъобразността на обжалвания акт за установяване на публично държавно вземане на всички основания по чл. 146 от АПК. </w:t>
        <w:tab/>
        <w:br/>
        <w:tab/>
        <w:t xml:space="preserve">С обжалваното решение № 1476 от 01.11.2016 г., постановено по адм. д. № 320/2016 г. Административен съд – Благоевград е отхвърлил жалбата на В. А. М. срещу АУПДВ № 01-6500/8286 от 30.09.2014 г. на заместник изпълнителния директор на ДФЗ, определящ публично държавно вземане в размер на 14 795.69 лева, представляващо изплатена субсидия по мярка 214 „АЕП” от ПРСР 2007-2013 г., направление „Възстановяване и поддържане на затревени площи с висока природна стойност” за кампания 2009 и 2010г. </w:t>
        <w:tab/>
        <w:br/>
        <w:tab/>
        <w:t xml:space="preserve">За да постанови този резултат, административният съд е изяснил релевантните за спора факти и е установил, че жалбоподателката В. А. М. в качеството си на земеделски производител е кандидатствала и е била одобрена за участие по мярка 214 „Агроекологични плащания”, направление „Възстановяване и поддържане на затревени площи с висока природна стойност” през кампания 2009 и 2010 г. На същата по заявлението й за кампания 2009 г. е била заплатена сумата от 7 950.86 лв., а по заявлението й за кампания 2010 г. – сумата 6844.83 лв. При извършване на административни проверки на основание чл. 65, ал. 1 от Наредба № 11/06.04.2009г. за спазване на агроекологичния ангажимент било установено, че процентът на припокриване на площта от пресичане на заявените парцели през текущата година спрямо одобрените за участие по направление „ Възстановяване и поддържане на затревени площи с висока природна стойност“ е 86, 09 %.Предвид това обстоятелство е отпочнато производство за прекратяване на агроекологичен ангажимент, за което В. М. е уведомена надлежно/ Писмо изх. № 01-6500/107 от 04.01.2013г., ведно с приложение № 1 към него, в което е посочен процентът на припокриване на заявените парцели с референтните такива и начинът на изчисляването му./ Издадено е Уведомително писмо за прекратяване на агроекологичен ангажимент по мярка 214 „Агроекологични плащания” от Програмата за развитие на селските райони 2007 – 2013 г. за кампания 2011 г. с изх. № 01-6500/8286 от 14.08.2013г. Страните не спорят, че този административен акт не е обжалван нито по административен, нито по съдебен ред и е влязъл в сила на 07.10.2013г., видно от приобщеното доказателство по адм. д. № 844/2014г. по описа на АС-Благоевград, отразено и в протокола от с. з. на 11.03.2015 г. </w:t>
        <w:tab/>
        <w:br/>
        <w:tab/>
        <w:t xml:space="preserve">След прекратяване на многогодишния агроекологичен ангажимент, административният орган е предприел действия по провеждане на производство по събиране на суми, чието възстановяване земеделският производител в този случай дължи. </w:t>
        <w:tab/>
        <w:br/>
        <w:tab/>
        <w:t xml:space="preserve">Издаден е оспореният АУПДВ, в който като фактическо основание за постановяването му административният орган се е позовал на установеното с Уведомителното писмо за прекратяване на агроекологичен ангажимент по мярка 214”АЕП” за кампания 2011г. изх. № 01-6500-8286/14.08.2013г. </w:t>
        <w:tab/>
        <w:br/>
        <w:tab/>
        <w:t xml:space="preserve">При тези обстоятелства, установени от събраните по делото доказателства, административният съд е приел, че оспореният акт е издаден от компетентен орган, при спазване на административнопроизводствените правила и материалноправните разпоредби. Преди издаване на АУПДВ В. М. е била уведомена за откриване на административното производство по издаването му по смисъла на чл. 26 от АПК, видно от писмо от 10.07.2014 г., с което на М. е съобщена възможността за отправяне на възражение срещу постановяване на акта. М. е подала такова възражение, което е разгледано от административния орган преди издаване на АУПДВ, но е оставено без уважение. При постановяване на акта са обсъдени всички представени доказателства, посочени са относимите правни норми, АУПДВ е надлежно мотивиран и съдържа всички изискуеми по закон реквизити.Правилно са изчислени и дължимите суми, установени по основание и размер на база влязлото в сила уведомително писмо за прекратяване на петгодишен агроекологичен ангажимент по мярка 214 „АЕП“. Съдът е приел за неотносими към предмета на настоящото производство доказателствените искания на жалбоподателката за назначаване на съдебно –техническа експертиза за установяване процента на припокриване на заявените с референтните парцели и др., доколкото тези доказателства според съда касаят оспорването на уведомителното писмо за прекратяване на агроекологичния ангажимент. По горните съображения АС - Благоевград е отхвърлил жалбата на В. М. срещу АУПДВ № 01-6500/8286 от 30.09.2014 г. на заместник изпълнителния директор на ДФЗ. </w:t>
        <w:tab/>
        <w:br/>
        <w:tab/>
        <w:t xml:space="preserve">Съдебното решение е валидно, допустимо и правилно. </w:t>
        <w:tab/>
        <w:br/>
        <w:tab/>
        <w:t xml:space="preserve">Настоящият съдебен състав на ВАС, трето отделение счита, че административният съд правилно е анализирал фактите по делото и въз основа на тях е извел обоснован извод за неоснователност на жалбата, съответно – за законосъобразност на атакувания с нея административен акт. Решението на АС - Благоевград е постановено при спазване на материалния закон и съдопроизводтвените правила и не страда от пороците, посочени в касационната жалба. </w:t>
        <w:tab/>
        <w:br/>
        <w:tab/>
        <w:t xml:space="preserve">По делото безспорно е установено, че с Уведомително писмо с изх. № 01-6500/ 8286 от 14.08.2013 г на заместник изпълнителния директор на ДФЗ агроекологичният ангажимент на жалбоподателката по мярка 214 „Агроекологични плащания” от Програмата за развитие на селските райони за периода 2007-2013 г., е прекратен поради намаляване на първоначално одобрената за подпомагане площ с повече от 10 %, т. е.- по-малко от изискуемите по смисъла на чл. 24, ал. 2 от Наредба № 11 от 06.04.2009г. 90 % от площта по съответното направление се припокрива географски с площта, за която има поет агроекологичен ангажимент. Актът е бил съобщен на В. М. чрез П. К. на 23.09.2013 г., видно от разписка на Стар пост и писмо от управителя на Стар пост / л. 179 по делото на АС-Благоевград/- обстоятелство, което не се оспорва нито от М., видно от съдържанието на нейно възражение /л. 32/, както и от поведението на процесуалния й представител в с. з. на 11.03.2015 г. Жалбоподателката нито твърди, нито доказва, че това уведомително писмо е било обжалвано от нея, поради което като неоспорено същото е влязло в сила на 07.10.2013г. В тази връзка правилно първоинстанционният съд е приел, че влезлият в сила акт /Уведомително писмо за прекратяване на агроекологичен ангажимент/ е достатъчна предпоставка за търсене на изплатените на В. А. М. суми във връзка с ангажимента й по мярка 214 за календарните 2009 и 2010 г. Обосновано съдът е заключил, че в конкретния случай административният орган действа в условията на обвързана компетентност и е длъжен да проведе производство по събиране на изплатените суми при наличие на надлежно прекратен агроекологичен ангажимент, по който е реализирано плащане. </w:t>
        <w:tab/>
        <w:br/>
        <w:tab/>
        <w:t xml:space="preserve">Съгласно чл. 24, ал. 1 от Наредба № 11 от 06.04.2009 г. за условията и реда за прилагане на мярка 214 „Агроекологични плащания”, агроекологичните дейности или направления по чл. 2, ал. 1, т. 1, б.”а”, т. 2, 3 и 4 се извършват върху едни и същи площи за едни и същи блокове на земеделското стопанство в петгодишен период от поемане на агроекологичното задължение, а според чл. 24, ал. 2 от същата наредба Одобрената площ за извършване на агроекологични дейности или </w:t>
        <w:tab/>
        <w:br/>
        <w:tab/>
        <w:t xml:space="preserve">направления по чл. 2, ал. 1, т. 1, буква "а", т. 2, 3, 4 може да бъде намалена </w:t>
        <w:tab/>
        <w:br/>
        <w:tab/>
        <w:t xml:space="preserve">с не повече от 10 %, като всяка година поне 90 % от площта по съответното </w:t>
        <w:tab/>
        <w:br/>
        <w:tab/>
        <w:t xml:space="preserve">направление се припокрива географски с площта, за която има поетагроекологичен ангажимент. </w:t>
        <w:tab/>
        <w:br/>
        <w:tab/>
        <w:t xml:space="preserve">Съгласно разпоредбата на чл. 18, ал. 3, т. 3 от Наредбата ДФ”Земеделие” прекратява агроекологичния ангажимент и подпомаганите лица възстановяват получената финансова помощ по съответното направление съобразно разпоредбите на ал. 4, когато не са спазили изискванията на чл. 24, ал. 2 от същата наредба. Административния съд правилно е приел, че установените по делото факти осъществяват фактическия състав на чл. 18, ал. 3, т. 3 във вр. с ал. 4 във вр. с ал. 1 от Наредба № 11 от 06.04.2009 г. съгласно който подпомаганите лица възстановяват получената до момента финансова помощ, заедно със законните лихви в зависимост от годината на първоначално одобрение по мярката до годината, в която е прекратен агроекологичният ангажимент. Предмет на това производство е публичното държавно вземане, което се изразява в 100% от сумата, която е платена по мярка АЕП. </w:t>
        <w:tab/>
        <w:br/>
        <w:tab/>
        <w:t xml:space="preserve">Направените от жалбоподателката искания за събиране на доказателства в първоинстанционното съдебно производство, както и изложените в тази връзка оплаквания за порок на съдебното решение поради несъбирането им, изложени в касационната жалба, касаят твърдения на М. за обработване на площи в рамките на допустимите 90 % от първоначално заявените, т. е. липса на фактически основания за прекратяване на агроекологичния ангажимент при условията на чл. 18, ал. 3, т. 3 от Наредбата. Тези твърдения и доказателства са ирелевантни за това производство, доколкото са преклудирани с факта на влизане в сила на административния акт по прекратяването на агроекологичния ангажимент. </w:t>
        <w:tab/>
        <w:br/>
        <w:tab/>
        <w:t xml:space="preserve">При постановяване на първоинстанционното съдебно решение не са допуснати и останалите, твърдени от касатора пороци, които да съставляват касационни основания по чл. 209, т. 3 от АПК. </w:t>
        <w:tab/>
        <w:br/>
        <w:tab/>
        <w:t xml:space="preserve">Касационната жалба е неоснователна, а обжалваното съдебно решение като валидно, допустимо и правилно следва да бъде оставено в сила. </w:t>
        <w:tab/>
        <w:br/>
        <w:tab/>
        <w:t xml:space="preserve">Воден от горното и на основание чл. 221, ал. 2, предложение първо от АПК, Върховният административен съд, трето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1476 от 01.11.2016 г., постановено по адм. д. № 320/2016 г. по описа на Административен съд – Благоевград, </w:t>
        <w:tab/>
        <w:br/>
        <w:tab/>
        <w:t xml:space="preserve">Решението е окончателно. </w:t>
        <w:tab/>
        <w:br/>
        <w:tab/>
        <w:t xml:space="preserve">особено мнение на съдия И. Аа: </w:t>
        <w:tab/>
        <w:br/>
        <w:tab/>
        <w:t xml:space="preserve">Не съм съгласна с решението на мнозинството от съдебния състав. Считам, че решението на административния съд е неправилно, тъй като съдът е допуснал нарушение на съдопроизводствените правила, в резултат на което, не може категорично да се направи извод от касационната инстанция, че административният съд е приложил правилно материалния закон. Допуснатото нарушение на съдопроизводствените правила се изразява в пропуска на съда при новото разглеждане на делото, да допусне и събере като доказателство по делото поисканата от жалбоподателката съдебно-техническа експертиза още при първоначалното му гледане от административния съд. На лист 181-182 от адм. д.№ 844/14г. по описа на Благоевградския административен съд (номера на делото, под който спорът първоначално е разгледан от административния съд) се намира писмено формулирана задача за съдебно - техническа експертиза. От отговорите на поставените въпроси, би станало ясно, каква е била площта на заявените по мярката парцели към момента на одобряване на заявлението на жалбоподателката по съответната мярка, както и каква е била площта им заявена през следващата 2010 година, има ли разлика между тях (парцелите и площите им) или не, ако има разлика на какво се дължи, кога са определени одобрените(референтни) парцели за участие по мярка 214, по направление АПП13 и АП49, от кого и с какъв акт и припокриват ли се заявените от жалбоподателката парцели с определените референтни такива, ако "не", какво е отклонението и било ли е то такова и към 2009 година, когато заявлението на жалбоподателката по тази мярка е одобрено. Тази информация е от значение за спора, за да се прецени от съда, доколко в случая не е налице хипотезата на чл. 80 §3, ал. 1 от Регламент (ЕО) № 1122/2009, която норма е също приложимо материално право и следва да се съобрази и която гласи : </w:t>
        <w:tab/>
        <w:br/>
        <w:tab/>
        <w:t xml:space="preserve"> </w:t>
        <w:tab/>
        <w:br/>
        <w:tab/>
        <w:t xml:space="preserve">"3. Задължението за възстановяване, посочено в параграф 1, не се прилага, ако плащането е извършено поради грешка на компетентните органи или друг орган и ако грешката не е можело да бъде установена по разумен път от земеделския производител." </w:t>
        <w:tab/>
        <w:br/>
        <w:tab/>
        <w:t xml:space="preserve"> </w:t>
        <w:tab/>
        <w:br/>
        <w:tab/>
        <w:t xml:space="preserve">Не съм съгласна с извода на мнозинството от съдебния състав, че в конкретния случай административниято рган действа в условията на обвързана компетентност и е длъжен да проведе производството по събиране на изплатените суми при наличието на анадлежно прекратен агроекологичен ангажимент, по който е реализирано плащане. </w:t>
        <w:tab/>
        <w:br/>
        <w:tab/>
        <w:t xml:space="preserve">От прекратяването на агроекологичния анагажимент не следва непременно и задължение на компетентния орган да издаде акт за възстановяване на вече изплатените суми. Задължението за органа е да проведе производство, в рамките на което да извърши преценка, налице ли е основание за възстановяване на изплатените суми или не. Този извод се налага, дори само да се съобразява приложимата национална разпоредба - чл. 18 от Наредба № 11/6.04.2009г. за условията и реда за прилагане на мярка 214"Агроекологични плащания" от Програмата за развитие на селските райони за периода 2007-2013г., тъй като в ал. 6 от посочения член е предвидена хипотеза, при наличието на която земеделският стопанин не възстановява получената финансова помощ. В конкретния случай, в акта си органът се е позовал само на националната норма в чл. 18 от Наредбата, която обаче не е единственото приложимо материално право в случая. Както сам органът е посочил в самия АУПДВ приложими са и редица регламенти от вторичното право на ЕС, един от който е и Регламент (ЕО) №1122/2009г. на Комисията. С оглед на това, както административният орган, така и административният съд са дължали преценка и доколко в случая не е налице хипотезата на §3 от чл. 80 от Регламент 1122/2009 на Комисията. Мотиви по този въпрос, не са налице, нито в оспорениа акт, нито в обжалваното съдебно решение. Прекратяването на агроекологичния ангажимен и влизане в сила на акта за това означава, че засегнатото лице няма да получи финансиране за оставащите му години от ангажимента. Ако този акт не е оспорен от засегнатото лице, какъвто е настоящият случай, това не означава обаче, че за него е преклудирана възможността да установява в производството по оспорване на АУПДВ своята добросъвестност при получаване на плащанията, респективно грешката на компетентния административен орган при разпореждането им. И това е така, тъй като законодателят не е свързал грешката на административния орган при одобряване на плащанията с прекратяването на агроекологичния ангажимент, поради което то е ирелевантно обстоятелство по този въпрос. Тя ( грешката на административния орган) обаче, по изричната разпоредба на регламента е от значение за връщането на вече получените суми, поради което именно в производството по оспорването на акта за възстановяване на сумите, съдът е следвало да прецени наличието й, или не, и без да е налице възражение за това от жалбоподателя, предвид задължението за съда, регламентирано в чл. 168, ал. 1 АПК. </w:t>
        <w:tab/>
        <w:br/>
        <w:tab/>
        <w:t xml:space="preserve">По тези съображения, считам, че решението на административния съд следва да се отмени, а вместо това на осн. чл. 227, ал. 2 АПК, делото се насрочи в открито съдебно заседание за събиране на заключение по поисканата от жалбоподателката съдебно-техническа експертиза и решаването му след това. </w:t>
        <w:tab/>
        <w:br/>
        <w:tab/>
        <w:t xml:space="preserve"> </w:t>
        <w:tab/>
        <w:br/>
        <w:tab/>
        <w:t xml:space="preserve">Мотивирала особеното мнение: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