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№6094/10.05.2018 по адм. д. №3080/2018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сл. от Административнопроцесуалния кодекс (АПК). </w:t>
        <w:tab/>
        <w:br/>
        <w:tab/>
        <w:t xml:space="preserve">Образувано е по искане, подадено от И. Л. К. в лично качество и като баща на малолетната Е. И. К. и от П. Г. К., за отмяна на определение № 1771 от 20.03.2017 г. и на определение № 7278/ 23.10.2017 г. по адм. дело № 407/ 2017 г. на Административен съд София - град, оставени в сила с определение № 258 / 09.01.2018 г. по адм. дело № 13064/ 2017 г. на Върховния административен съд, шесто отделение, с които жалбите на И. Л. К. в лично качество и като баща на малолетната Е. И. К. и на П. Г. К. против настаняването и съжителството в рамките на приемно семейство на малолетната Е. И. К. съвместно с децата на приемното семейство, са оставени без разглеждане и производството по делото е прекратено. В искането и в представените допълнителни молби са изложени съображения за предубеденост на съдебните състави, постановили актовете, предмет на производството по отмяна и е направено искане за отмяна на определенията на основание чл. 239, т. 2 и т. 5 от АПК. </w:t>
        <w:tab/>
        <w:br/>
        <w:tab/>
        <w:t xml:space="preserve">Ответникът не изразява становище по искането за отмяна. </w:t>
        <w:tab/>
        <w:br/>
        <w:tab/>
        <w:t xml:space="preserve">Като прецени изложеното по-горе и искането за отмяна, съобразно посочените в него основания, Върховният административен съд, петчленен състав, констатира следното:Искането е неоснователно. </w:t>
        <w:tab/>
        <w:br/>
        <w:tab/>
        <w:t xml:space="preserve">Основанието за отмяна на съдебния акт по чл. 239, т. 2 от АПК не е осъществено. Разпоредбата визира престъпления, свързани с делото, ако те компрометират истинността на фактите, на които се базира решението. Твърденията за такива престъпления или престъпление не са достатъчни да обосноват отмяна на съдебния акт. Необходимо е престъпленията или престъплението да са установени по надлежния съдебен ред, т. е. с влязла в сила присъда или с решение по чл. 97, ал. 4 от ГПК (Г. П. К) (ГПК). В разглеждания случай посочените по-горе условия не са изпълнени. Престъпно действие на член на състава на съда, на страната или неистинност на показанията на свидетел или вещо лице в хода на процеса (в случая гласни доказателства не се събирани) не са установени по съответния ред - присъда, констатираща извършено престъпление не е постановена, а липсва и решение по чл. 97, т. 4 от ГПК, ако се приеме, че наказателното преследване е изключено по някоя от причините по чл. 24 от НПК. </w:t>
        <w:tab/>
        <w:br/>
        <w:tab/>
        <w:t xml:space="preserve">Основанието за отмяна по чл. 239, т. 5 от АПК също не е изпълнено. Цитираният текст се отнася за всяко процесуално нарушение, което е лишило страната от възможността фактически да вземе участие в съдебния процес и по този начин е довело до накърняване правото й на защита. В случая твърдения в този смисъл в искането не са изложени. Доводите на молителя по същността си въвеждат касационни основания за отмяна на съдебните актове, поради което са извън предмета на настоящото производство. </w:t>
        <w:tab/>
        <w:br/>
        <w:tab/>
        <w:t xml:space="preserve">Поради всичко изложено съдът приема, че не са налице посочените в чл. 239, т. 2 и т. 5 от АПК условия за отмяна на влезлите в сила определения. Искането за отмяна е неоснователно и следва да се отхвърли. </w:t>
        <w:tab/>
        <w:br/>
        <w:tab/>
        <w:t xml:space="preserve">По тези съображения Върховният административен съд, петчленен състав,РЕШИ: </w:t>
        <w:tab/>
        <w:br/>
        <w:tab/>
        <w:t xml:space="preserve">ОТХВЪРЛЯ искането на И. Л. К. в лично качество и като баща на малолетната Е. И. К. и на П. Г. К. за отмяна на основание чл. 239, т. 2 и т. 5 от АПК на определение № 1771 от 20.03.2017 г. и на определение № 7278 от 23.10.2017 г. по адм. дело № 407/ 2017 г. на Административен съд София - град, оставени в сила с определение № 258 / 09.01.2018 г. по адм. дело № 13064/ 2017 г. на Върховния административен съд, шесто отделение.Решението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