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№6033/10.12.2021 по гр. д. №3529/2020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E № 60330/10.12.2021 г.</w:t>
        <w:tab/>
        <w:br/>
        <w:tab/>
        <w:t xml:space="preserve"/>
        <w:tab/>
        <w:br/>
        <w:tab/>
        <w:t xml:space="preserve">Върховен касационен съд на Р. Б, Гражданска колегия, Четвърто отделение в закрито заседание на двадесет и трети ноември две хиляди двадесет и първа година в състав:Председател: В. Р</w:t>
        <w:tab/>
        <w:br/>
        <w:tab/>
        <w:t xml:space="preserve"/>
        <w:tab/>
        <w:br/>
        <w:tab/>
        <w:t xml:space="preserve">Членове: Г. М</w:t>
        <w:tab/>
        <w:br/>
        <w:tab/>
        <w:t xml:space="preserve"/>
        <w:tab/>
        <w:br/>
        <w:tab/>
        <w:t xml:space="preserve">Л. Агледа докладваното от съдия Михайлова гр. дело № 3529 по описа за 2020 г.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247 ГПК.</w:t>
        <w:tab/>
        <w:br/>
        <w:tab/>
        <w:t xml:space="preserve"/>
        <w:tab/>
        <w:br/>
        <w:tab/>
        <w:t xml:space="preserve">С молба вх. № 68323/03.11.2021 г. касаторът “ХЪС“ ООД иска съдът да поправи очевидни фактически грешки, допуснати в мотивите и в диспозитива на определение № 60267/26.10.2021 г. по настоящото дело. </w:t>
        <w:tab/>
        <w:br/>
        <w:tab/>
        <w:t xml:space="preserve"/>
        <w:tab/>
        <w:br/>
        <w:tab/>
        <w:t xml:space="preserve">Настоящият състав на Върховния касационен съд, като установи, че твърденията в молбата са верни, а порокът е поправим по реда на чл. 247 ГПК,ОПРЕДЕЛИ: ДОПУСКА ПОПРАВКА на очевидна фактическа грешка, допусната в параграф 5 от мотивите на Определение № 60267/26.10.2021 г. по гр. д. № 3529/2020 г. на ВКС, IV г. о., като вместо страната касатор, посочена в определението “Мони МГ“ ООД, да се чете “ХЪС“ ООД.</w:t>
        <w:tab/>
        <w:br/>
        <w:tab/>
        <w:t xml:space="preserve"/>
        <w:tab/>
        <w:br/>
        <w:tab/>
        <w:t xml:space="preserve"> ДОПУСКА ПОПРАВКА на очевидна фактическа грешка, допусната в параграф 10 от мотивите на Определение № 60267/26.10.2021 г. по гр. д. № 3529/2020 г. на ВКС, IV г. о., като вместо сумата от 120 000 лв., посочена в изр. 2 на параграф 10 от мотивите на посоченото по-горе определение, да се чете сумата 270 000 лв.</w:t>
        <w:tab/>
        <w:br/>
        <w:tab/>
        <w:t xml:space="preserve"/>
        <w:tab/>
        <w:br/>
        <w:tab/>
        <w:t xml:space="preserve"> ДОПУСКА ПОПРАВКА на очевидна фактическа грешка в диспозитива на Определение № 60267/26.10.2021 г. по гр. д. № 3529/2020 г. на ВКС, IV г. о., като вместо: “ОСВОБОЖДАВА сумата 120 000 лв., внесена от „Хъс“ ООД с платежно нареждане от 25.08.2020 г. по специалната сметка на Върховния касационен съд като обезпечение за спиране на изпълнението на осъдителното въззивно решение от 24.07.2020 г. по гр. д. № 130/ 2020 г. на Окръжен съд - Монтана.“ да се чете: “ОСВОБОЖДАВА сумата 270 000 лв., внесена от „Хъс“ ООД с платежно нареждане от 25.08.2020 г. по специалната сметка на Върховния касационен съд като обезпечение за спиране на изпълнението на осъдителното въззивно решение от 24.07.2020 г. по гр. д. № 130/ 2020 г. на Окръжен съд - Монтана.“</w:t>
        <w:tab/>
        <w:br/>
        <w:tab/>
        <w:t xml:space="preserve"/>
        <w:tab/>
        <w:br/>
        <w:tab/>
        <w:t xml:space="preserve"> ОСТАТЪКЪТ над сумата 120 000 лева (до размера на 270 000 лв.) да се преведе по банковата сметка на “Хъс“ ООД в „У. Б“ АД с IBAN: BG 54 UNCR 7630 1077 9416 44.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