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№1521/21.11.2011 по адм. д. №13131/2011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237 във връзка с чл. 239, т. 5 от АПК. </w:t>
        <w:tab/>
        <w:br/>
        <w:tab/>
        <w:t xml:space="preserve">Образувано е по искане на К. С. Т. от гр. С. за отмяна на влязлото в сила определение № 14768 от 02.12.2010 г. по адм. дело № 7729/2010 г. по описа на Върховния административен съд - ІІ отделение. Релевирани са оплаквания, че страната е била лишена от възможност да участва в делото. </w:t>
        <w:tab/>
        <w:br/>
        <w:tab/>
        <w:t xml:space="preserve">Ответникът - началникът на ДНСК - София, моли искането да бъде отхвърлено. </w:t>
        <w:tab/>
        <w:br/>
        <w:tab/>
        <w:t xml:space="preserve">Искането за отмяна е постъпило в едногодишния срок по чл. 240, ал. 1 АПК и процесуално е допустимо, но разгледано по същество е неоснователно. </w:t>
        <w:tab/>
        <w:br/>
        <w:tab/>
        <w:t xml:space="preserve">С определение № 14768 от 02.12.2010 г. по адм. дело № 7729/2010 г. тричленния състав на Върховния административен съд е отменил определение № 44 от 07.04.2010 г. по адм. дело № 428/2009 г. на Административния съд - гр. П., и вместо него е постановил отхвърляне на искането на К. С. Т. от гр. С. за спиране на производството по изпълнение на влязлата в сила заповед № ДК-02-Пк-04 от 13.02.2008 г. на началника на РДНСК - гр. П.. Съдът е приел, че по чл. 280, т. 1 АПК може да се постанови спиране на започналото изпълнително производство на влязъл в сила индивидуален административен акт само в случаите, когато това е предвидено в закона, каквито хипотези в случая не са налице. </w:t>
        <w:tab/>
        <w:br/>
        <w:tab/>
        <w:t xml:space="preserve">Оплакванията на молителя, които са в смисъл, че е бил лишен от възможност да участва в делото са неоснователни. </w:t>
        <w:tab/>
        <w:br/>
        <w:tab/>
        <w:t xml:space="preserve">Видно от призовката по първоначалното дело, същият е бил призован лично на 22.07.2010 г. за съдебното заседание, състояло се на 08.11.2010 г., но частният жалбоподател не се е явил. Следователно правото му на защита за това заседание, което е единствено по делото, не е било нарушено. </w:t>
        <w:tab/>
        <w:br/>
        <w:tab/>
        <w:t xml:space="preserve">По изложените в настоящите мотиви съображения, настоящият петчленен състав на Върховния административен съд приема, че Танчев не е бил лишен от възможност да участва в делото и следователно не са налице основанията по чл. 237 във връзка с чл. 239, т. 5 от АПК за отмяна на влязлото в сила определение. </w:t>
        <w:tab/>
        <w:br/>
        <w:tab/>
        <w:t xml:space="preserve">Водим от горното и на основание чл. 244, ал. 1 АПК, Върховният административен съд - петчленен състав, втора колегия,РЕШИ: </w:t>
        <w:tab/>
        <w:br/>
        <w:tab/>
        <w:t xml:space="preserve">ОТХВЪРЛЯ искането на К. С. Т. от гр. С. за отмяна на определение № 14768 от 02.12.2010 г. по адм. дело № 7729/2010 г. по описа на Върховния административен съд - ІІ отделение.РЕШЕНИЕТО не подлежи на обжалване.Вярно с оригинала,ПРЕДСЕДАТЕЛ:/п/ Г. С.секретар:ЧЛЕНОВЕ:/п/ А. Е./п/ Н. М./п/ М. П./п/ Р. П.И.В.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