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№5382/27.04.2009 по адм. д. №13204/2008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 </w:t>
        <w:tab/>
        <w:br/>
        <w:tab/>
        <w:t xml:space="preserve">Образувано е по касационната жалба на Д. Д. Д. от Карлово, подадена чрез пълномощника му - адвокат П. К., против решение по адм. д. № 655/2007 г. по описа на Административен съд-Пловдив. Иска отмяна поради допуснато нарушение на материалния закон. Ответната страна –Общински съвет - Карлово, редовно призован, не изпраща представител и не взема становище. </w:t>
        <w:tab/>
        <w:br/>
        <w:tab/>
        <w:t xml:space="preserve">Я. В. Н. и Д. Г. Н. –оспорват жалбата. В. Я. Н., не взема становище. </w:t>
        <w:tab/>
        <w:br/>
        <w:tab/>
        <w:t xml:space="preserve">Община - Карлово, чрез процесуалния представител - адвокат - Гърбев, също оспорва жалбата като неоснователна. </w:t>
        <w:tab/>
        <w:br/>
        <w:tab/>
        <w:t xml:space="preserve">Представителят на Върховната административна прокуратура дава становище за неоснователност на касационната жалба. </w:t>
        <w:tab/>
        <w:br/>
        <w:tab/>
        <w:t xml:space="preserve">Върховният административен съд, трето отделение, като взе предвид, че касационната жалба е подадена в срок, намира същата за допустима. Разгледана по същество е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жалбата на Драгнев против Решение № 1133, взето с протокол №49/26.04.2007 година от Общински съвет-Карлово, с което на основание чл. 21, ал. 1, т. 8 ЗМСМА, във връзка с чл. 35, ал. 2 ЗОС и §27 от ПЗР на ЗС - е разрешил на Новакови и Драгнев, да изкупят собствеността върху УПИ ХІІ-3022, в кв. 99 по плана на Карлово, целият с площ от 600кв. м., при квоти - за Драгнев- 38, 55%; за Янко и Д. Н.- 26, 80 % и за В. Н.- 34, 65 %. С. Д. единствено той има право да изкупи собствеността върху целият парцел. </w:t>
        <w:tab/>
        <w:br/>
        <w:tab/>
        <w:t xml:space="preserve">Установено е, че началото на административното производство е сложено с молба от 27.02.2006 година, с която Я. Д. и В. Н.и, в качеството им на притежатели на правото на строеж върху общински имот, подробно описан, са поискали да придобият при условията на §27 от ПЗР на ЗС - правото на собственост върху терена. В образуваното производство е присъединена и молбата на Драгнев, също притежател на правото на строеж, да придобие въз основа на същия правен ред, собствеността върху поземления имот. </w:t>
        <w:tab/>
        <w:br/>
        <w:tab/>
        <w:t xml:space="preserve">Ценейки фактите първоинстанционния съд достига до изводът, че според §27 от ПЗР на ЗС - лицата придобили право на строеж върху държавна или общинска земя до 13 юли 1991 година, могат да придобият право на собственост върху терена, по цени определени от Министерския съвет. И щом, жалбоподателят Драгнев и заинтересованите Новакови са правоимащи; заявили са исканията при действието на правната норма; доколкото искането им е разгледано и разрешено от материално компетентния за това орган, в рамките на надлежно осъществено административно производство и оспореният акт е издаден от колегиален орган, при наличен кворум;обективиран е в изискваната по закон форма, при спазени административно производствени правила - то решението на Общински съвет Карлово е законосъобразно, а жалбата на Драгнев – неоснователна. </w:t>
        <w:tab/>
        <w:br/>
        <w:tab/>
        <w:t xml:space="preserve">Изводът е правилен; решението е законосъобразно и следва да бъде оставено в сила, защото не са налице твърдените касационни основание за отмяна. </w:t>
        <w:tab/>
        <w:br/>
        <w:tab/>
        <w:t xml:space="preserve">П. А.ивният съд е констатирал, че фактически жалбата на Драгнев е насочена срещу решението на общинския съвет твърдейки, че неправилно е разрешен от администрацията спор за материално право между страните, доколкото според него Новакови не са носители на надлежно отстъпено право на строеж, т. е. не са и правоимащи по §27 от ПЗР на ЗС. Аналогични са и оспорванията на Драгнев в касационната жалба. </w:t>
        <w:tab/>
        <w:br/>
        <w:tab/>
        <w:t xml:space="preserve">Тези оплаквания сочат към спор за материално право, който както правилно сочи и първоинстанционният съд, е недопустимо да бъде разглеждан и разрешаван в административното производство. Правата на страните са изведени въз основа на събраните в административното производство писмени доказателства, сочещи че Драгнев и Новакови, притежават права в сочените от административния орган обем. Отричащият тези права и претендиращ самостоятелни такива върху цялата вещ – може да стори това в исково производство, но не и в административното такова. </w:t>
        <w:tab/>
        <w:br/>
        <w:tab/>
        <w:t xml:space="preserve">Несъстоятелно е също така твърдението за недопустимост на решението поради наличие на грешки в изписването цифровата сигнатура на имотът от една страна и във фамилното му име - Драганов вместо Драгнев от друга. Доколкото не се твърди друго - касае се за технически грешки в изписването, които може да бъдат надлежно отстранена от допусналите ги. </w:t>
        <w:tab/>
        <w:br/>
        <w:tab/>
        <w:t xml:space="preserve">По делото е постъпила и частна жалба от Драгнев, срещу определение постановено по същото административно дело, с което е наложена допълнителна държавна такса, в размер на 100 лева. </w:t>
        <w:tab/>
        <w:br/>
        <w:tab/>
        <w:t xml:space="preserve">С определение, постановено на 17.01.2008 година, съдът приемайки, че с поведението си - несвоевременно предявени искания за събиране на доказателства, Драгнев става причина за отлагане на производството, то на основание чл. 65, ал. 1 ГПК отм. във връзка с чл. 144 АПК - му наложил допълнителна държавна такса, в размер на 100 лева. Жалбата срещу определението е постъпила в седмодневен срок от уведомлението, поради което е в срок. Същата е неоснователна. </w:t>
        <w:tab/>
        <w:br/>
        <w:tab/>
        <w:t xml:space="preserve">С определение от 29.11.2007 година, съдът е дал ход по същество на спора, след изрично изявление на процесуалния представител на Драгнев, че оттегля всички доказателствени искания направени със становище от 14.09.2007 година. </w:t>
        <w:tab/>
        <w:br/>
        <w:tab/>
        <w:t xml:space="preserve">В хода по същество, съдът констатирайки, че административната преписка не е попълнена с всички относими към спора писмени доказателства, възобновил производството и задължил общинския съвет-Карлово да представи всички писмени доказателства. Прието е също така, че с поведението си Драгнев е станал причина за отлагане на делото/ за възобновяването/ , поради което му е наложил допълнителна държавна такса. Констатирано е - едва в хода по същество, в писмено изразено становище, жалбоподателят е въвел нови доводи за незаконосъобразност на административния акт - същият не е съобразен с действителните права на носителите на правото на строеж, които за да бъдат разгледани, производството е следвало да бъде възобновено. </w:t>
        <w:tab/>
        <w:br/>
        <w:tab/>
        <w:t xml:space="preserve">Законосъобразно, съдът е санкционирал Драгнев с допълнителна държавна такса за това негово процесуално поведение, поради което атакуваното определение следва да бъде потвърдено. </w:t>
        <w:tab/>
        <w:br/>
        <w:tab/>
        <w:t xml:space="preserve">Водим от горното, Върховният административен съд, трето отделениеРЕШИ: </w:t>
        <w:tab/>
        <w:br/>
        <w:tab/>
        <w:t xml:space="preserve">Оставя в сила определение № 150 /17.01.2008 година и решение № 859/ 29.07.2008 година постановени по адм. д. № 655/2007 г. по описа на Административен съд-ПловдивРешението е окончателно.Вярно с оригинала,ПРЕДСЕДАТЕЛ:/п/ П. Г.секретар:ЧЛЕНОВЕ: </w:t>
        <w:tab/>
        <w:br/>
        <w:tab/>
        <w:t xml:space="preserve">/п/ В. П./п/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