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№3469/27.12.2024 по търг. д. №1457/2024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3469</w:t>
        <w:tab/>
        <w:br/>
        <w:tab/>
        <w:t xml:space="preserve"/>
        <w:tab/>
        <w:br/>
        <w:tab/>
        <w:t xml:space="preserve"> гр. София, 20.12.2024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двадесет и шести ноември през две хиляди двадесет и четвърта година в следния състав: Председател:Росица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20248002901457 по описа за 2024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По делото е било насрочено закрито съдебно заседание по чл. 288 от ГПК на 14.11.2024г. С разпореждане № 42 от 14.11.2024г. на заместник на председателя на Върховния касационен съд и ръководител на Търговска колегия е постановено насрочените за закрито заседание на 14.11.2024г. дела да бъдат разгледани в състав със съдия Мария Бойчева вместо съдия И. Младенов. Това налага пренасрочване на делото, като закритото заседание по него се проведе на 26.11.2024г.</w:t>
        <w:tab/>
        <w:br/>
        <w:tab/>
        <w:t xml:space="preserve"/>
        <w:tab/>
        <w:br/>
        <w:tab/>
        <w:t xml:space="preserve">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ПРЕНАСРОЧВА т. д. № 1457/2024г. по описа на Върховен касационен съд, Търговска колегия, Първо отделение, 5 състав, в закрито заседание по чл. 288 от ГПК на 26.11.2024г. от 14.00 часа.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