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№6020/07.12.2021 по гр. д. №862/2021 на ВКС, ГК, III г.о., докладвано от съдия Жива Декова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60205</w:t>
        <w:tab/>
        <w:br/>
        <w:tab/>
        <w:t xml:space="preserve"/>
        <w:tab/>
        <w:br/>
        <w:tab/>
        <w:t xml:space="preserve"> гр.София, 07.12.2021 год.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Р. Б, IІІ гражданско отделение в съдебно заседание на двадесет и девети септември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ЖИВА ДЕКОВА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при участието на секретаря В. И</w:t>
        <w:tab/>
        <w:br/>
        <w:tab/>
        <w:t xml:space="preserve"/>
        <w:tab/>
        <w:br/>
        <w:tab/>
        <w:t xml:space="preserve">разгледа докладваното от съдия Декова</w:t>
        <w:tab/>
        <w:br/>
        <w:tab/>
        <w:t xml:space="preserve"/>
        <w:tab/>
        <w:br/>
        <w:tab/>
        <w:t xml:space="preserve">гр. дело № 862 по описа за 2021 год.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/>
        <w:tab/>
        <w:br/>
        <w:tab/>
        <w:t xml:space="preserve"> Образувано е по касационна жалба от Детска градина „Мир“, гр.Пловдив, чрез процесуален представител адв.У.-К., срещу решение от 04.11.2020г., постановено по в. гр. д.№2261/2020г. на Пловдивски окръжен съд, с което е потвърдено решение от 22.06.2020г. по гр. д.№3815/2020г. на Пловдивски районен съд за уважаване на предявените от В. Т. Б. искове с правно основание чл. 344, ал. 1, т. 1 и 2 КТ и е оставено без уважение възражението на Детска градина „Мир“ по чл. 74 КТ.</w:t>
        <w:tab/>
        <w:br/>
        <w:tab/>
        <w:t xml:space="preserve"/>
        <w:tab/>
        <w:br/>
        <w:tab/>
        <w:t xml:space="preserve"> Касационното обжалване е допуснато с определение № 60460 от 07.06.2021г. на основание чл. 280, ал. 1, т. 1 ГПК по поставените от касатора правни въпроси: „постигната ли е уговорка за срок на изпитване между страните по трудов договор, подписан на основание чл. 67, ал. 1, във връзка с чл. 70, ал. 1 и 2 КТ, при който договор липсва текстово изписване на съдържанието на нормата на чл. 70, ал. 1 и 2 КТ“, за проверка на даденото от въззивния съд разрешение по него с практиката на ВКС относно съдържанието на трудовия договор със срок за изпитване – решение № 215 от 17.07.2012г. по гр. д.№722/2011г. на ІVг. о. и посочената в него съдебна практика, отразена и в определение № 301 от 24.03.2016 г. по гр. д. № 749/2016 г. на IV г. о., че в съдържанието на трудовия договор, респективно при изменението му по реда на чл. 119 КТ следва по ясен и недвусмислен начин да е посочено, че трудовото правоотношение е със срок за изпитване - т. е., да се отрази цифрово, че договорът се сключва при условията на чл. 70, ал. 1 КТ.</w:t>
        <w:tab/>
        <w:br/>
        <w:tab/>
        <w:t xml:space="preserve"/>
        <w:tab/>
        <w:br/>
        <w:tab/>
        <w:t xml:space="preserve"> В касационната жалба се поддържа, че решението е неправилно поради нарушение на материалния закон и необоснованост. По съображения в жалбата се иска решението да бъде отменено. Претендират се разноски. </w:t>
        <w:tab/>
        <w:br/>
        <w:tab/>
        <w:t xml:space="preserve"/>
        <w:tab/>
        <w:br/>
        <w:tab/>
        <w:t xml:space="preserve"> Ответникът по касационната жалба В. Т. Б., чрез процесуален представител адв.Г., оспорва жалбата като неоснователна. Претендира разноски. </w:t>
        <w:tab/>
        <w:br/>
        <w:tab/>
        <w:t xml:space="preserve"/>
        <w:tab/>
        <w:br/>
        <w:tab/>
        <w:t xml:space="preserve"> Ответникът по жалбата В. Т. Б., чрез процесуален представител адв.Г., оспорва жалбата като неоснователна по съображения в писмен отговор. Претендира разноски.</w:t>
        <w:tab/>
        <w:br/>
        <w:tab/>
        <w:t xml:space="preserve"/>
        <w:tab/>
        <w:br/>
        <w:tab/>
        <w:t xml:space="preserve"> Върховният касационен съд, състав на IІІ гр. отделение, след като прецени данните по делото и доводите на страните, с оглед заявените основания за касиране на решението, приема следното:</w:t>
        <w:tab/>
        <w:br/>
        <w:tab/>
        <w:t xml:space="preserve"/>
        <w:tab/>
        <w:br/>
        <w:tab/>
        <w:t xml:space="preserve"> С въззивното решение е потвърдено първоинстанционното решение, с което са уважени предявените от В. Т. Б. срещу Детска градина „Мир“ искове с правно основание чл. 344, ал. 1, т. 1 и 2 КТ за признаване за незаконно и отмяна на уволнението й, извършено със заповед №РД-10-352/31.01.2020г. на Директора на Детска градина „Мир“ и за възстановяване на заеманата преди уволнението длъжност “заместник-директор „Учебна дейност“ в Детска градина „Мир“- гр.Пловдив и е оставено без уважение възражението на Детска градина „Мир“ по чл. 74 КТ за недействителност на сключения с В. Т. Б. трудов договор №РД-10-304/14.01.2020г. за длъжността и обявяване на недействителността му. </w:t>
        <w:tab/>
        <w:br/>
        <w:tab/>
        <w:t xml:space="preserve"/>
        <w:tab/>
        <w:br/>
        <w:tab/>
        <w:t xml:space="preserve"> Правилно въззивният съд е приел за неоснователни доводите на жалбоподателя - ответник, поддържани и в настоящата инстанция за недействителност на трудовия договор поради сключването му в резултат на процедура, проведена за заобикаляне на закона, по съображения на съда, че от доказателства по делото се установява, че процедурата по конкурс - подбор за заемане на длъжността е проведена въз основа на надлежназаповед на директора на детската градина, който е компетентният съгласно действащите нормативни актове орган да вземе посоченото решение, тъй като съгласно разпоредбата на чл. 258, ал. 1 от Закона за предучилищното и училищното образование ръководи и контролира цялостната дейност на институцията, а съгласно чл. 31, ал. 1, т. 12 от Наредба №15 за статута и професионалното развитие на учителите, директорите и другите педагогически специалисти изготвя длъжностно разписание на персонала и утвърждава поименно разписание на длъжностите, като е без значение за действителността на трудовия договор дали е икономически целесъобразно откриването на посочената длъжност, тъй като преценката на тези обстоятелства е в правомощията на директора, който носи съответната дисциплинарна, наказателна, административнонаказателна и гражданска отговорност за действията си и същите не се отразяват на действителността на трудовия договор.</w:t>
        <w:tab/>
        <w:br/>
        <w:tab/>
        <w:t xml:space="preserve"/>
        <w:tab/>
        <w:br/>
        <w:tab/>
        <w:t xml:space="preserve"> Неправилно въззивният съд е приел за незаконосъобразно прекратяването на трудовото правоотношение между страните на приложеното от работодателя основание за уволнение – чл. 71, ал. 1 КТ - в срока за изпитване. Въззивният съд е изложил съображения, че в трудовия договор действително е посочено, че същият се сключва „във връзка с чл. 70, ал. 1 и 2 от КТ“, но че освен цифровото посочване на тази разпоредба липсват каквито и да са други конкретни уговорки между страните, от които да може да се направи извод, че волята им е била да сключат трудов договор със срок за изпитване, а не е уговорена и продължителността на евентуалния срок за изпитване.</w:t>
        <w:tab/>
        <w:br/>
        <w:tab/>
        <w:t xml:space="preserve"/>
        <w:tab/>
        <w:br/>
        <w:tab/>
        <w:t xml:space="preserve"> С оглед отговора на поставения правен въпрос изводите на въззивния съд в обжалваното решение са в противоречие с установената практика на ВКС, че в съдържанието на трудовия договор, респективно при изменението му по реда на чл. 119 КТ следва по ясен и недвусмислен начин да е посочено, че трудовото правоотношение е със срок за изпитване - т. е., да се отрази цифрово, че договорът се сключва при условията на чл. 70, ал. 1 КТ. В случая това е направено, видно от съдържанието на сключения между страните трудов договор №РД-10-204/14.01.2020г., поради което неправилно въззивният съд е приел, че от съдържанието на сключения между страните трудов договор не може да са направи извод, че е сключен трудов със срок за изпитване. Доколкото в трудовия договор не е посочен срок на изпитване, същият следва да се счита за 6 месечен – арг. чл. 70, ал. 1, изр. 1 КТ/вж. решение по гр. д.№1898/2000г. на ВКС,ІІІг. о./. В договора не е посочено в чия полза е уговорен срокът за изпитване, поради което и съгласно чл. 70, ал. 2 КТ се приема, че срокът за изпитване е уговорен в полза на двете страни. Работодателят е можел в този срок да упражни правото по чл. 71, ал. 1 КТ, поради което законосъобразно го е упражнил с процесната заповед №РД-10-352/31.01.2020г.</w:t>
        <w:tab/>
        <w:br/>
        <w:tab/>
        <w:t xml:space="preserve"/>
        <w:tab/>
        <w:br/>
        <w:tab/>
        <w:t xml:space="preserve"> С оглед този изход на спора за законосъобразност на уволнението, неоснователен е и искът за възстановяване на заеманата преди уволнението длъжност. </w:t>
        <w:tab/>
        <w:br/>
        <w:tab/>
        <w:t xml:space="preserve"/>
        <w:tab/>
        <w:br/>
        <w:tab/>
        <w:t xml:space="preserve"> Въззивното решение следва да бъде отменено на основание чл. 293, ал. 1 ГПК, изцяло, вкл. в частта за разноските и исковете следва да бъдат отхвърлени като неоснователни. С оглед изхода на спора на касатора, следва да бъдат присъдени направените разноски по делото в настоящата инстанция в размер на 880лв. /заплатено уговорено адвокатско възнаграждение в размер на 800лв. и държавни такса 80лв./ и за въззивната инстанция в размер на 50лв. – за държавна такса. За първата инстанция е поискано присъждане на разноски, но до приключване на делото не са представени доказателства за извършването им. За въззивната инстанция – са извършени разноски за държавна такса – 50лв. Договорено е адвокатско възнаграждение в размер на 300лв., платимо по банков път /л. 28 от делото на ПОС/, но не са представени доказателства за извършено плащане съобразно уговорения начин, а е представена разписка /л. 29/ от адвоката, че е получил договорения размер на адвокатското възнаграждение. Когато е договорено заплащане на адвокатското възнаграждение по банков път, то следва да бъде документално установено със съответните банкови документи, удостоверяващи плащането /така т. 1 от ТР №6/2012 от 06.11.2013г. по т. д.№6/2012г. на ОСГТК на ВКС/.</w:t>
        <w:tab/>
        <w:br/>
        <w:tab/>
        <w:t xml:space="preserve"/>
        <w:tab/>
        <w:br/>
        <w:tab/>
        <w:t xml:space="preserve"> Подадена е частна жалба от В. Т. Б., чрез процесуален представител адв.Г., срещу определение от 26.11.2020г. постановено по в. гр. д.№2261/2020г. на Окръжен съд – Пловдив, с което е оставена без уважение молбата на адв.Г., пълномощник на В. Т. Б., с която се иска изменение на постановеното въззивно решение от 04.11.2020г., постановено по в. гр. д.№2261/2020г. на Пловдивски окръжен съд, в частта му за размера на определеното му по реда на чл. 38, ал. 2 ЗАдв възнаграждение.</w:t>
        <w:tab/>
        <w:br/>
        <w:tab/>
        <w:t xml:space="preserve"/>
        <w:tab/>
        <w:br/>
        <w:tab/>
        <w:t xml:space="preserve"> Подадена е и частна жалба от В. Т. Б., чрез процесуален представител адв.Г., срещу въззивно решение от 04.11.2020г., постановено по в. гр. д.№2261/2020г. на Пловдивски окръжен съд, в частта за потвърждаване на определение от 31.07.2020г. по гр. д.№3815/2020г. на Районен съд – Пловдив, в частта му, с която е оставена без уважение молбата на адв.Г. за изменение на постановеното по делото решение в частта му за разноските за определеното му по реда на чл. 38, ал. 2 ЗАдв адвокатско възнаграждение за разликата над 610лв. и 1000лв. – в насока да му определи и присъди адвокатско възнаграждение по чл. 38, ал. 2 ЗАдв в размер над минималния.</w:t>
        <w:tab/>
        <w:br/>
        <w:tab/>
        <w:t xml:space="preserve"/>
        <w:tab/>
        <w:br/>
        <w:tab/>
        <w:t xml:space="preserve"> С изхода на спора – отхвърляне на предявените от В. Т. Б. искове след отмяна на въззивното решение, следва да бъдат отменени и постановените от въззивния съд произнасяния по молбата, респ. по частната жалба по искането на адв.Г. по чл. 38, ал. 2 ГПК.</w:t>
        <w:tab/>
        <w:br/>
        <w:tab/>
        <w:t xml:space="preserve"/>
        <w:tab/>
        <w:br/>
        <w:tab/>
        <w:t xml:space="preserve"> Предвид изложеното, Върховният касационен съд, състав на IІІ гр. отделение</w:t>
        <w:tab/>
        <w:br/>
        <w:tab/>
        <w:t xml:space="preserve"/>
        <w:tab/>
        <w:br/>
        <w:tab/>
        <w:t xml:space="preserve"> РЕШИ:</w:t>
        <w:tab/>
        <w:br/>
        <w:tab/>
        <w:t xml:space="preserve"/>
        <w:tab/>
        <w:br/>
        <w:tab/>
        <w:t xml:space="preserve"> ОТМЕНЯ изцяло въззивно решение от 04.11.2020г., постановено по в. гр. д.№2261/2020г. на Пловдивски окръжен съд, с което е потвърдено решение от 22.06.2020г. по гр. д.№3815/2020г. на Пловдивски районен съд за уважаване на предявените от В. Т. Б. искове с правно основание чл. 344, ал. 1, т. 1 и 2 КТ, включително и в частта за разноските и вместо него постановява:</w:t>
        <w:tab/>
        <w:br/>
        <w:tab/>
        <w:t xml:space="preserve"/>
        <w:tab/>
        <w:br/>
        <w:tab/>
        <w:t xml:space="preserve">ОТХВЪРЛЯ предявените от В. Т. Б. срещу Детска градина „Мир“ искове с правно основание чл. 344, ал. 1, т. 1 и 2 КТ за признаване за незаконно и отмяна на уволнението й, извършено със заповед №РД-10-352/31.01.2020г. на Директора на Детска градина „Мир“ и за възстановяване на заеманата преди уволнението длъжност “заместник-директор „Учебна дейност““ в Детска градина „Мир“- гр.Пловдив.</w:t>
        <w:tab/>
        <w:br/>
        <w:tab/>
        <w:t xml:space="preserve"/>
        <w:tab/>
        <w:br/>
        <w:tab/>
        <w:t xml:space="preserve">ОТМЕНЯ определение от 26.11.2020г. постановено по в. гр. д.№2261/2020г. на Окръжен съд – Пловдив, с което е оставена без уважение молбата на адв.Г., пълномощник на В. Т. Б., с която се иска изменение на постановеното въззивно решение от 04.11.2020г., постановено по в. гр. д.№2261/2020г. на Пловдивски окръжен съд, в частта му за размера на определеното му по реда на чл. 38, ал. 2 ЗАдв възнаграждение.</w:t>
        <w:tab/>
        <w:br/>
        <w:tab/>
        <w:t xml:space="preserve"/>
        <w:tab/>
        <w:br/>
        <w:tab/>
        <w:t xml:space="preserve">ДОПУСКА касационно обжалване на въззивно решение от 04.11.2020г., постановено по в. гр. д.№2261/2020г. на Пловдивски окръжен съд, в частта, представляваща определение, за потвърждаване на определение от 31.07.2020г. по гр. д.№3815/2020г. на Районен съд – Пловдив, в частта му, с която е оставена без уважение молбата на адв.Г. за изменение на постановеното по делото решение в частта му за разноските за определеното му по реда на чл. 38, ал. 2 ЗАдв адвокатско възнаграждение за разликата над 610лв. и 1000лв. – в насока да му определи и присъди адвокатско възнаграждение по чл. 38, ал. 2 ЗАдв в размер над минималния.</w:t>
        <w:tab/>
        <w:br/>
        <w:tab/>
        <w:t xml:space="preserve"/>
        <w:tab/>
        <w:br/>
        <w:tab/>
        <w:t xml:space="preserve">ОТМЕНЯ въззивно решение от 04.11.2020г., постановено по в. гр. д.№2261/2020г. на Пловдивски окръжен съд, в частта, представляваща определение и потвърденото с нея определение от 31.07.2020г. по гр. д.№3815/2020г. на Районен съд – Пловдив, в частта му, с която е оставена без уважение молбата на адв.Г. за изменение на постановеното по делото решение в частта му за разноските за определеното му по реда на чл. 38, ал. 2 ЗАдв адвокатско възнаграждение за разликата над 610лв. и 1000лв. – в насока да му определи и присъди адвокатско възнаграждение по чл. 38, ал. 2 ЗАдв в размер над минималния.</w:t>
        <w:tab/>
        <w:br/>
        <w:tab/>
        <w:t xml:space="preserve"/>
        <w:tab/>
        <w:br/>
        <w:tab/>
        <w:t xml:space="preserve">ОСЪЖДА В. Т. Б., ЕГН 5703154730 да заплати на Детска градина „Мир“, Булстат 000451291, сумата 930лв. /деветстотин и тридесет лева/ - разноски по делото.</w:t>
        <w:tab/>
        <w:br/>
        <w:tab/>
        <w:t xml:space="preserve"/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