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№42/20.01.2021 по търг. д. №583/2020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42</w:t>
        <w:tab/>
        <w:br/>
        <w:tab/>
        <w:t xml:space="preserve"> </w:t>
        <w:tab/>
        <w:br/>
        <w:tab/>
        <w:t xml:space="preserve">гр. София, 20.01. 2021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 в закрито заседание на девети ноември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ЕЛЕОНОРА ЧАНАЧЕВА</w:t>
        <w:tab/>
        <w:br/>
        <w:tab/>
        <w:t xml:space="preserve"> </w:t>
        <w:tab/>
        <w:br/>
        <w:tab/>
        <w:t xml:space="preserve">ЧЛЕНОВЕ: РОСИЦА БОЖИЛОВА</w:t>
        <w:tab/>
        <w:br/>
        <w:tab/>
        <w:t xml:space="preserve"> </w:t>
        <w:tab/>
        <w:br/>
        <w:tab/>
        <w:t xml:space="preserve"> ВАСИЛ ХРИСТАКИЕВ</w:t>
        <w:tab/>
        <w:br/>
        <w:tab/>
        <w:t xml:space="preserve"> </w:t>
        <w:tab/>
        <w:br/>
        <w:tab/>
        <w:t xml:space="preserve">изслуша докладваното от съдията Ел. Чаначева т. дело № 583/2020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„Коосен ауто“, [населено място] против решение № 306 от 23.12.2019 г. по т. дело № 653/2019 г. на Варненски апелативен съд. </w:t>
        <w:tab/>
        <w:br/>
        <w:tab/>
        <w:t xml:space="preserve"> </w:t>
        <w:tab/>
        <w:br/>
        <w:tab/>
        <w:t xml:space="preserve">Ответникът по касация – ЗАД„Армеец“АД, [населено място] е на становище, че не налице основания за допускане на решението до касационно обжалване.</w:t>
        <w:tab/>
        <w:br/>
        <w:tab/>
        <w:t xml:space="preserve"> </w:t>
        <w:tab/>
        <w:br/>
        <w:tab/>
        <w:t xml:space="preserve">Касационната жалба е постъпила в срока по чл. 283 ГПК и е процесуално допустима.</w:t>
        <w:tab/>
        <w:br/>
        <w:tab/>
        <w:t xml:space="preserve"> </w:t>
        <w:tab/>
        <w:br/>
        <w:tab/>
        <w:t xml:space="preserve">Върховният касационен съд, състав на І т. о., за да се произнесе взе предвид следното:</w:t>
        <w:tab/>
        <w:br/>
        <w:tab/>
        <w:t xml:space="preserve"> </w:t>
        <w:tab/>
        <w:br/>
        <w:tab/>
        <w:t xml:space="preserve">С изложението по чл. 284, ал. 3, т. 1 ГПК, касаторът е поддържал основание по чл. 280 ал. 1, т. 1 ГПК. Поставени са въпросите: 1.“Ползва ли се решението по уважен частичен иск със сила на пресъдено нещо относно право пораждащи факти на спорното право, при предявен в друг исков процес за горницата произтичащо право“, 2 / „Ако отговорът на първи въпрос е положителен, то възможно ли е при разглеждането на искове за горницата, съдът да намали вече решеното и ползващо се със сила на пресъдено нещо по справедливост“. И 3 / „Произнасянето в противоречие с тълкувателно решение на ВКС, което е със задължителен характер, нарушение на материалния закон ли представлява или е съществено процесуално нарушение“. Страната е заявила, че счита тези въпроси за разрешавани противоречиво от съдилищата, а от въззивният съд в противоречие с ТР ОСГТК № 3 /16г. Освен това е възпроизведен диспозитива на т. 4 ТРОСГТК №1/09г. и текста на чл. 280, ал. 1, т. 3 ГПК. Други доводи не са развити. </w:t>
        <w:tab/>
        <w:br/>
        <w:tab/>
        <w:t xml:space="preserve"> </w:t>
        <w:tab/>
        <w:br/>
        <w:tab/>
        <w:t xml:space="preserve">Касаторът не обосновава извод за допускане на решението до касационно обжалване. От поставения от него първи въпрос може да бъде изведен релевантен по смисъла на чл. 280, ал. 1 ГПК, въпреки противоречието в обосноваващото го съдържание, изведено от това, че е налице разлика между правопораждащ факт и размер на претенцията. В случая касаторът не обосновава допълнителен критерий, тъй като не е налице противоречие при разрешаване на този въпрос с ТР ОСГТК № 3 /16г., приложено и от въззивният съд, който го е съобразил и като мотиви и като диспозитив, очертавайки процесуалните възможности при разглеждане на спора за пълния размер на претенциите, уважени с влязло в сила решение частично. Касаторът е формулирал въпроса без да отчете обстоятелството, че съобразно т. 2 на цитираното тълкувателно решение със сила на пресъдено нещо в предявения исков процес, с предмет - пълният предявен размер на частично уважен иск за същото вземане, на същото основание, се ползват единствено правопораждащите факти, обуславящи правното основание и съответно квалификацията на иска. В този случай, както е приел и решаващият състав, със сила на пресъдено нещо се ползват тези факти / в случая основателността на исковете е съобразена напълно с влязлото в сила решение, с което тези претенции са уважени частично./определящи основанието и правната му квалификация. Размерът, съобразно приетото с тази тълкувателна практика, рамкира претенцията в конкретно определен размер, като същият не може при предявяване на остатъка от вземането да бъде заявен като по-голям или като по-малък / освен ако отново искът не е предявен частично/. Силата на пресъдено нещо, обаче, се отнася само за уважената част на този размер. За остатъка са приложими както правилата за доказване, така и възможността да бъдат направени редица правопогасяващи възражения. В случая въззивният съд подробно е обосновал обективните предели на влязлото в сила решение по отношение на иска за неимуществени вреди, като се е позовал на разпоредбата на чл. 52 ЗЗД и е обвързал основателността на остатъка от претенцията именно с доказаност на вредата в нейният пълен размер т. е. с преценката за възмездяване на неимуществените вреди в пълният претендиран размер за разликата над уважената в предходен процес част. Или, при пълно съобразяване с цитираната тълкувателна практика, въззивният съд е постановил своето решение, поради което и не е установено соченото основание по чл. 280, ал. 1, т. 1 ГПК.</w:t>
        <w:tab/>
        <w:br/>
        <w:tab/>
        <w:t xml:space="preserve"> </w:t>
        <w:tab/>
        <w:br/>
        <w:tab/>
        <w:t xml:space="preserve"> Основанието по чл. 280, ал. 1 т. 3 ГПК, освен, че не е обосновано от касатора, не е и съобразено с наличието на тълкувателна практика, която го изключва.</w:t>
        <w:tab/>
        <w:br/>
        <w:tab/>
        <w:t xml:space="preserve"> </w:t>
        <w:tab/>
        <w:br/>
        <w:tab/>
        <w:t xml:space="preserve"> Вторият поставен въпрос е със същото съдържание като вече разгледания, а третият е хипотетичен и общо теоретичен, поради което и двата така определени като допълващи първият въпрос, не съставляват въведено основание, обосноваващо предпоставки по чл. 280, ал. 1 ГПК.</w:t>
        <w:tab/>
        <w:br/>
        <w:tab/>
        <w:t xml:space="preserve"> </w:t>
        <w:tab/>
        <w:br/>
        <w:tab/>
        <w:t xml:space="preserve">С оглед така депозираното изложение решението не следва да бъде допуснато до касационно обжалване. На основание чл. 78, ал. 8 ГПК на ответника по касация следва да бъдат присъдени разноски за тази инстанция в размер на 300лв. </w:t>
        <w:tab/>
        <w:br/>
        <w:tab/>
        <w:t xml:space="preserve"> </w:t>
        <w:tab/>
        <w:br/>
        <w:tab/>
        <w:t xml:space="preserve">Водим от гореизложеното Върховният касационен съд, състав на гражданска колегия, трето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306 от 23.12.2019 г. по т. дело № 653/2019 г. на Варненски апелативен съд.</w:t>
        <w:tab/>
        <w:br/>
        <w:tab/>
        <w:t xml:space="preserve"> </w:t>
        <w:tab/>
        <w:br/>
        <w:tab/>
        <w:t xml:space="preserve">ОСЪЖДА „Коосен ауто“, [населено място] да заплати на ЗАД„Армеец“АД, [населено място] направените пред касационната инстанция разноски в размер на 300лв.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