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№1543/17.12.2014 по адм. д. №12884/2014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Л. П. Х., от гр. С., чрез процесуалния му представител - адв.. П., против Решение 5255/30.07.2014 г. по адм. дело 8449/2013 г. на Административен съд София-град, с искане за отмяната му като неправилно, поради нарушение на материалния закон - основание за отмяна по чл. 209, т. 3 от АПК. </w:t>
        <w:tab/>
        <w:br/>
        <w:tab/>
        <w:t xml:space="preserve">Ответникът: ИД на АГКК-София, редовно призован, не се явява и не се представлява. </w:t>
        <w:tab/>
        <w:br/>
        <w:tab/>
        <w:t xml:space="preserve">Ответникът: "Астра и ко" ООД, гр. С., чрез пълномощника му - адв.. С., изразява становище за неоснователност на касационната жалба, по съображения подробно изложени в писмен отговор, който представя. Претендира за разноски пред касационната инстанция. </w:t>
        <w:tab/>
        <w:br/>
        <w:tab/>
        <w:t xml:space="preserve">Ответниците: Р. К. З. и А. И. З., редовно призовани, не се явяват.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С обжалваното решение Административен съд София - град е оставил без разглеждане жалбата на Л. П. Х. против Заповед КД-14-74/21.06.2013 г. на ИД на АГКК, в частта й относно: ПИ с идентификатор 68134.4355.273, сгради с идентификатори 68134.4355.2737.1 и 2737.2, както и на схеми на СО в сграда с идентификатор 68134.4355.2737.1.1; 2737.1.2; 2737.1.3; 2737.1.4; 2737.1.5; 2737.1.6 и 2737.1.7, като недопустима и е прекратил производството в тази част, а в останалата част на заповедта е отхвърлил жалбата, като неоснователна. </w:t>
        <w:tab/>
        <w:br/>
        <w:tab/>
        <w:t xml:space="preserve">С оспорената заповед, на основание чл. 53, ал. 1, т. 2 от ЗКИР /в ред. преди изм. с Д.в. бр. 49/2014 г./ и в изпълнение на влязло в сила съдебно решение по адм. дело 8708/2010 г. на АССГ, е одобрено изменението в КККР на гр. С., р-н "Люлин, СО, от 30.08.2010 г., изразяващо се: в нанасяне на нови обекти - ПИ с идентификатор 68134.4355.2550, ПИ с идентификатор 68134.4355.2735, ПИ-ти с идентификатори накрая - 2736, 2737, 2738, 2739, 189, и 273 ; сгради с идентификатори 68134.4355.2737.1 и 2737.2 ; и схеми на самостоятелни обекти /СО/ в сграда 2737.1, а именно: СО 2737.1.1, СО 2737.1.2, СО 2737.1.3, СО 2737.1.4, СО 2737.1.5, СО 2737.1.6 и СО 2737.1.7. </w:t>
        <w:tab/>
        <w:br/>
        <w:tab/>
        <w:t xml:space="preserve">За да приеме частично жалбата на Христов за недопустима по отношение на посочените обекти, съдът е извел извод, че оспорената заповед, с оглед фактическите основания на които е издадена е такава по чл. 49, ал. 1 от ЗКИР, т. е първоначална кадастрална карта за обектите за които се отнася, в която хипотеза, за оспорващия липсва правен интерес, по аргумент от чл. 49, ал. 4 от ЗКИР /ред. преди изм.Д.в. бр. 49/2014 г./, тъй като имота му, по отношение на който същия установява собственически права, а именно ПИ 1862 /по отменената с цит. съд. решение заповед/, а сега ПИ 2739, не е съседен и не се засяга от новия ПИ 273 и на сградите в ПИ 2737.1 и 2737.2, както и на схемите на СО от 1-7 вкл. в сграда 2737.1. </w:t>
        <w:tab/>
        <w:br/>
        <w:tab/>
        <w:t xml:space="preserve">По отношение на останалите обекти - предмет на оспорената заповед, съдът е приел, че жалбата е неоснователна, тъй като в тази част заповедта е издадена в изпълнение на влязлото в сила съдебно решение по адм. дело 8708/2010 г. на АССГ, с което е отменена първоначалната заповед от 30.08.2010 г. на ИД на АГКК за р-н "Люлин", гр. С. по отношение на ПИ-ти 1790, 1862, 189 и 273 и делото е върнато на органа за ново произнасяне, при съобразяване с указанията на съда при нанасянето на тези имоти, съобразно действащия кадастрален план за територията. Съдът е установил, че при новото произнасяне с оспорената заповед, органа е изпълнил в цялост указанията на съда, като новообразуваните имоти съответстват изцяло на съществуващите такива по действащия кадастрален план от 1998 г,, изменен 2002 г, 2008 г. и 2010 г., съгласно критерия по чл. 14, ал. 1, т. 3 от Наредба 3/2005 г. за съдържанието, създаването и поддържането на КККР /в ред. Д.в. бр. 82/2011 г./, поради което заповедта е законосъобразна.Решението е правилно. </w:t>
        <w:tab/>
        <w:br/>
        <w:tab/>
        <w:t xml:space="preserve">Законосъобразни са изводите на съда, че по отношение на част от гореописаните имоти, жалбата на касатора, е недопустима, поради липса на правен интерес. Т. имоти не са съседни на неговия имот, нямат обща граница, поради което и за същия липсва процесуален правен интерес от оспорването им, тъй като не го засягат пряко и непосредствено. </w:t>
        <w:tab/>
        <w:br/>
        <w:tab/>
        <w:t xml:space="preserve">Решението е правилно и в частта, с която е отхвърлена жалбата на касатора по същество. Правилни са изводите на съда, че в тази част заповедта е в изпълнение указанията на съда по влязлото в сила решение 4200/19.07.2012 г. по адм. дело 8708/2010 г. на АССГ, с което е отменена първоначално издадената заповед по чл. 49, ал. 1 от ЗКИР на ИД на АГКК, от 30.08.2010 г., относно ПИ 1790, 1862, 189 и 273, в които попадат собствените на ответното дружество имоти с пл. 2496 и пл. 2497 по действащия КП на р-н "Люлин" и преписката е върната на органа за ново произнасяне. Влязлото в сила решение по цитираното дело е задължително за органа, поради което при новото произнасяне с настоящата заповед, същия е бил длъжен да се съобрази с указанията на съда и да нанесе в КККР имотите на ответното дружество, съгласно указанията, а те са, че тези имоти е следвало да се нанесат с граници и площ по действащия КП, към датата на изработване на първоначанланата КККР, при спазване на критерия за установяване на граници по чл. 14, ал. 1, т. 3 от Наредба 3/2005 г. /в ред.Д.в. бр. 82/2011 г./. </w:t>
        <w:tab/>
        <w:br/>
        <w:tab/>
        <w:t xml:space="preserve">От данните по делото и заключение на СТЕ, е установено, че четирите новообразувани имота /от 2735 до 2738/ на името на ответника "Астра и ко" ООД, са заснети в преработената първоначална КК, съобразно границите и площа им по действащия КП, одобрен през 1998 г, изм. 2002, 2008 и 2010 г., т. е съгласно съдебното решение. При това положение изводите на съда, че заповедта в тази част е законосъобразна, са правилни, тъй като при нанасянето им е спазен критерия по кадастралния план, който е с предимство пред критерия по чл. 14, ал. 1, т. 5 от цит.Наредба, по съществуващите на място материализирани граници. Ето защо и оплакванията на касатора, свързани с нанасянето на тези четири имота, в нарушение на тези критерии се явяват неоснователни. </w:t>
        <w:tab/>
        <w:br/>
        <w:tab/>
        <w:t xml:space="preserve">Настоящият състав споделя и другите изводи на съда, че липсват данни за приложение на критерия по чл. 14, ал. 1, т. 1 от Наредба 3/2005 г. по отношение имота на касатора, поради липсата на доказателства, че е спазен реда по чл. 39 от същата наредба, изискващ съставяне на протокол по образец, който да съържа данни за посочените граници на ПИ 2739 /бивш 1862/, съгласно документа за собственост или съгласно означените на място трайни знаци. </w:t>
        <w:tab/>
        <w:br/>
        <w:tab/>
        <w:t xml:space="preserve">От изложеното следва, че касацонната жалба се явява неоснователна, а обжалваното решение, като варлидно, допустимо и правилно следва да се остави в сила. </w:t>
        <w:tab/>
        <w:br/>
        <w:tab/>
        <w:t xml:space="preserve">При този резултат основателно е искането на ответното дружество за разноски пред касационната инстанция, в размер на 500 лева за адвокат, видно от договора за правна защитна и съдействие, на стр. 26. Разноските, съгласно чл. 143, ал. 4 от АПК, са за сметка на касатора. </w:t>
        <w:tab/>
        <w:br/>
        <w:tab/>
        <w:t xml:space="preserve">Водим от горното и на основание чл. 221, ал. 2, предл. първо от АПК, Върховният административен съд, второ отделениеРЕШИ: </w:t>
        <w:tab/>
        <w:br/>
        <w:tab/>
        <w:t xml:space="preserve">ОСТАВЯ В СИЛА Решение 5255/30.07.2014 г. постановено по адм. дело 8449/2013 г. на Административен съд София-град, второ отделение, 36-ти състав. </w:t>
        <w:tab/>
        <w:br/>
        <w:tab/>
        <w:t xml:space="preserve">ОСЪЖДА Л. П. Х., от гр. С., ул."Милевска планина" 15, ет. 2, ап. 3, да заплати на "Астра и ко" ООД, ЕИК 121370915, гр. С., представлявано от управителя П. С. В., разноски за касационната инстанция, в размер на 500 /петстотин/ лева.Решението не подлежи на обжалване.Вярно с оригинала,ПРЕДСЕДАТЕЛ:/п/ Г. К.секретар:ЧЛЕНОВЕ: </w:t>
        <w:tab/>
        <w:br/>
        <w:tab/>
        <w:t xml:space="preserve">/п/ Г. С./п/ Е. К. </w:t>
        <w:tab/>
        <w:br/>
        <w:tab/>
        <w:t xml:space="preserve">Е.К.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