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№1373/17.11.2014 по адм. д. №12983/2013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адв.М. Х., в качеството й на процесуален представител на К. Г. П., управител на "Креп 55" ЕООД, срещу решение 5312 от 30.07.2013 г. по адм. дело 2026 по описа за 2012 г. на административен съд - София град, с което е отхвърлена жалбата на дружеството срещу ревизионен акт 2001106879 от 10.11.2011 г. на органа по приходите при ТД на НАП-гр. С., потвърден в обжалваната част с решение 243 от 6.02.2012 г. на директора на дирекция "Обжалване и управление на изпълнението"-гр. С. относно отказано право на данъчен кредит в общ размер от 8 870.00 лв. и начислена лихва за забава в размер на 1 446.80 лв. за данъчен период м. 03.2010 г. </w:t>
        <w:tab/>
        <w:br/>
        <w:tab/>
        <w:t xml:space="preserve">В касационната жалба са развити доводи за неправилност на обжалваното решение поради нарушаване на материалния и процесуалния закони, което съставлява отменително касационно основание по чл. 209, т. 3 от АПК. Иска се отмяна на решението и постановяване на друго по съществото на спора с отмяна на оспорения ревизионен акт, както и присъждане на съдебни разноски. </w:t>
        <w:tab/>
        <w:br/>
        <w:tab/>
        <w:t xml:space="preserve">Ответната страна по касационната жалба - директорът на дирекция "Обжалване и данъчно-осигурителна практика"-гр. С. оспорва същата чрез процесуалния представител юрисконсулт Т. Б..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наведеното отменително основание, и с оглед на чл. 218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 като подадена в срока по чл. 211 от АПК и от надлежна страна, а разгледана по същество е основателна. </w:t>
        <w:tab/>
        <w:br/>
        <w:tab/>
        <w:t xml:space="preserve">Административният съд - София град е бил сезиран с жалба срещу ревизионен акт 2001106879 от 10.11.2011 г. на органа по приходите при ТД на НАП-гр. С., потвърден в обжалваната част с решение 243 от 6.02.2012 г. на директора на дирекция "Обжалване и управление на изпълнението"-гр. С.. Същият е издаден в резултат на осъществена ревизия на търговското дружество по прилагането на ЗДДС за ревизиран период 1.01.2008 г.-28.02.2011 г., обжалван е по административен акт и е потвърден в частта относно отказаното право на данъчен кредит в общ размер от 8 870.00 лв. и начислена лихва за забава в размер на 1 446.80 лв. за данъчен период м. 03.2010 г. по доставки, за които са издадени фактури от "В. Н." ЕООД. В хода на ревизията е направена констатация, че ревизираният субект е извършвал основно проектантска дейност за обслужване на строителство, ремонтни и строително-монтажни работи, инсталационни работи, обзавеждане на жилища, обществени, селскостопански и промишлени сгради и др. В ревизионното производство дружеството пряк доставчик не е намерено, а искането за представяне на писмени документи и обяснения е връчено по реда на чл. 32 от ДОПК. Направена е констатацията, че същото няма кадрови и технически капацитет да осъществи реално процесните доставки по смисъла на чл. 6 и чл. 9 от ЗДДС, във връзка с чл. 25 от същия закон, поради което на основание чл. 70, ал. 5 от него е отказано правото на данъчен кредит. Направеният извод е обоснован и със съставения ревизионен акт, влязъл в сила, на това дружество пряк доставчик, за същия ревизиран период. </w:t>
        <w:tab/>
        <w:br/>
        <w:tab/>
        <w:t xml:space="preserve">В мотивите на съдебното решение освен фактическата обстановка по спора, са обсъдени и събраните писмени и гласни доказателства, както и доказателствените средства, като заключенията по съдебно-техническата и съдебно-счетоводната експертизи, основно и допълнително, които са кредитирани. Основните съображения, за да се приеме, че ревизионният акт е законосъобразен, са обосновани с издадените фактури, в които с оглед на чл. 114, ал. 1, т. 9 от ЗДДС не са посочени данни за вида на плащането - авансово, частично, междинно или окончателно, от факта, че не се установява, как е формирана цената на всяка доставка, как е водено счетоводството на доставчика, поради ненамирането му на адреса и поради липса на кадрова, техническа и материална обезпеченост по отношение на последния. Първоинстанционният съд, след направено изложение относно правната характеристика на данъка, както и на правните разпоредби, приложени от административния орган, е направил извод за неоснователност на жалбата, с която е бил сезиран. </w:t>
        <w:tab/>
        <w:br/>
        <w:tab/>
        <w:t xml:space="preserve">Настоящият съдебен състав намира, че обжалваното решение е неправилно постановено в нарушение на процесуалния закон. Това се изразява в неправилната преценка на фактите по делото от събраните доказателства, писмени и гласни, както и анализа на доказателствените средства - посочените експертизи. Изложените правни изводи по принцип са правилни, но не съответстват на констатираната фактическа обстановка. По делото не се спори, че още в ревизионното производство е представен договор от 5.02.2010 г. между ревизираното дружество, в качеството му на възложител и "В. Н." ЕООД, в качеството му на изпълнител, с предмет осъществяване на строителни и ремонтни работи на обект "БЛД-Офис парк", бул."Цариградско шосе" 47, гр. С.. В същия е посочена ориентировъчна цена на процесните СМР, като крайната се оформя след изготвяне на подробни количествено-стойностни сметки, протоколи за извършени работи и фактури. Не се спори, че също в хода на ревизията ревизираното дружество е представило подробна количествено-стойностна сметка за извършените СМР на стойност 44 350.00 лв., като е изготвен протокол за установяване на извършените работи и са издадени процесните 7 броя фактури. От извършената проверка в информационната система на НАП е установено, че дружеството - доставчик няма назначени работници по трудов договор, а са използвани наети физически лица за срок от 8.02.2010 г. до 30.10.2010 г. (стр. 8 и 9 от ревизионния доклад). Не се спори, че фактурите са отчетени в дневника за продажби и справката-декларация за процесния данъчен период, както и че по всички фактури е осъществено плащане в брой и са представени касови бележки от ЕКАПФ за регистрирани плащания. Представена е разпечатка на главна книга за същия данъчен период за осчетоводяване на доставките. От заключението по съдебно-техническата експертиза се установява, след направен анализ на строителните книжа (обр. 12), фактурите са за доставени материали и други, че видът и характерът на тези видове работи са основно довършителни и монтажни работи, като "направа на отвори и улеи", "монтаж на метална конструкция за скари и самите скари", "полагане на единична метална конструкция на таван с крепежи", "монтаж на РVС гофрирани тръби" и "Монтаж на кутии, конзоли и шини". Налице са също протоколи обр. 19 относно приемане на процесните работи между двете страни по процесните доставки и между ревизираното лице като главен изпълнител и ""Е. Т." ЕООД като възложител. Между тях е сключен договор от 29.01.2010 г., според който материалите са за сметка на възложителя. Вещото лице е направило оглед на обекта, като е доуточнило в съдебно заседание, че на него са работили 6 човека, според книгата за инструктаж, както и че процесните работи са осъществявани през м. март 2010 г., и обемът им е могъл да бъде поет от тези шест лица. Според него не се изискват специални инструменти за процесните СМР-а, като е посочил, че е осъществяван инструктаж на работниците, а материалите не са доставяни от дружеството като подизпълнител. Според него процесните СМР-а на посочения обект са действително реализирани. От съдебно-счетоводната експертиза се установява вече констатираното от самия орган по приходите, че отношенията между страните са уредени от посочения договор, както и че са издадени процесните фактури, протоколи за приемане и предаване, както и строителни документи, и е осъществено плащане. Проверка на счетоводството на прекия доставчик, за да се направи преценка относно начина на водене на счетоводството, не е осъществявана, поради ненамирането му на адреса. По делото е изслушано като свидетел лицето Н. П., който е работил на обекта, заедно с брат му и синът му. По делото са представени освен книгата за инструктаж, но и гражданските договори. Всички писмени документи не са ценени като годни доказателства, понеже са частни и са били оспорени като такива. </w:t>
        <w:tab/>
        <w:br/>
        <w:tab/>
        <w:t xml:space="preserve">Настоящият съдебен състав намира, с оглед на така изложените от него фактически съображения и събрани доказателства, включително и от гласните такива, и от разпита на двете вещи лица, че по основния спорен момент относно реалното осъществяване на процесните доставки, следва да се приеме, че жалбоподателят е доказал фактическите си твърдения в първоинстанционната жалба и тези относно допуснати нарушения на процесуални правила и норми. По делото безспорно е доказани отношенията между посочените търговски дружества като възложител и главен изпълнител, и между последния и дружеството - доставчик като подизпълнител. Не може да бъде споделено като съображения, че липсата на възможност в договора за предоговаряне, следва да се тълкува във вреда на стопанските субекти именно с оглед свободно развиващите се икономически отношения между тях. Процесните фактури са издадени и осчетоводени при получателя, а самият орган по приходите е приел, че данъкът е начислен, както и че е осъществено плащане. Фактурите са редовни счетоводни документи и позоваването само на чл. 114, ал. 1, т. 9 от ЗДДС се явява недостатъчно, при така изложените факти по спора. По делото са представени строителни книжа, приемо-предавателни протоколи обр. 19, количествено-стойностни сметки към посочените два договора и е установен обема на процесните СМР-и, като предварителна и окончателна стойност и съответно цена. Представени са гражданските договори на лицата, които са работили на обекта, книгата за инструктирането им, като е разпитано като свидетел и едно от тях. Налице е съответствие между обема и стойността на тези работи в посочените протоколи, сметки и издадените фактури, по които е осъществено плащане. Чрез изслушаната експертиза е доказан обема на СМР-и, характера им и възможността, да бъдат реализирани от посоченото количество работници. Следва да се приеме, че процесните работи са осъществени, както правилно е приел и съда, но са реализирани от посочения доставчик, а не както е приел съда, че не е доказано конкретно това обстоятелство. Освен това всички частни свидетелстващи документи се ползват с материална доказателствена сила, но преценена с оглед на останалите данни по делото, независимо, че са оспорени в какъвто смисъл е и изводът на настоящата инстанция. Понеже спорът е изяснен от фактическа страна, следва да се постанови решение по съществото, като се отмени обжалвания съдебен акт. </w:t>
        <w:tab/>
        <w:br/>
        <w:tab/>
        <w:t xml:space="preserve">При този изход от спора на касатора следва да се присъдят съдебни разноски общо за двете инстанции в общ размер от 2 013.00 лв., съставляващи такива за държавни такси, за адвокатско възнаграждение и за възнаграждения на съдебните експерти, съобразно представения списък по чл. 80 от ГПК, фактура и платежни нареждания, на основание чл. 161 от ДОПК. </w:t>
        <w:tab/>
        <w:br/>
        <w:tab/>
        <w:t xml:space="preserve">Съоразно изложеното и на основание чл. 222, ал. 1 от АПК, Върховният административен съд, първо отделениеРЕШИ: </w:t>
        <w:tab/>
        <w:br/>
        <w:tab/>
        <w:t xml:space="preserve">ОТМЕНЯ решение 5312 от 30.07.2013 г. по адм. дело 2026 по описа за 2012 г. на административен съд - София град и вместо него ПОСТАНОВЯВА: </w:t>
        <w:tab/>
        <w:br/>
        <w:tab/>
        <w:t xml:space="preserve">ОТМЕНЯ по жалба на "Креп 55" ЕООД ревизионен акт 2001106879 от 10.11.2011 г. на органа по приходите при ТД на НАП-гр. С., потвърден в обжалваната част с решение 243 от 6.02.2012 г. на директора на дирекция "Обжалване и управление на изпълнението"-гр. С. относно отказано право на данъчен кредит в общ размер от 8 870.00 лв. и начислена лихва за забава в размер на 1 446.80 лв. за данъчен период м. 03.2010 г., по 7 броя фактури, издадени от "В. Н." ЕООД. </w:t>
        <w:tab/>
        <w:br/>
        <w:tab/>
        <w:t xml:space="preserve">ОСЪЖДА дирекция "Обжалване и данъчно-осигурителна практика"-гр. С. да заплати на "Креп 55" ЕООД сумата 2 013.00 лв., съдебни разноски. </w:t>
        <w:tab/>
        <w:br/>
        <w:tab/>
        <w:t xml:space="preserve">Решението е окончателно и не подлежи на обжалване.Вярно с оригинала,ПРЕДСЕДАТЕЛ:/п/ З. Ш.секретар:ЧЛЕНОВЕ:/п/ М. Д./п/ Б. Ц.З.Ш.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