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№1105/23.09.2014 по адм. д. №131/2014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Образувано е по касационна жалба на изпълнителния директор на Изпълнителна агенция по рибарство и аквакултури (ИАРА), срещу Решение 1948/05.11.2013 г., постановено по а. д. 1753/2013 г. по описа на Административен съд Бургас (АСБс). </w:t>
        <w:tab/>
        <w:br/>
        <w:tab/>
        <w:t xml:space="preserve">Касационната жалба е подадена в срок и е процесуално допустима. </w:t>
        <w:tab/>
        <w:br/>
        <w:tab/>
        <w:t xml:space="preserve">С обжалваното решение е отменена Заповед на изпълнителния директор на ИАРА РД -682/25.02.2013 г. </w:t>
        <w:tab/>
        <w:br/>
        <w:tab/>
        <w:t xml:space="preserve">Недоволен от решението, изпълнителният директор го обжалва. Твърди, че то е неправилно. Излага доводи за постановяването му в противоречие с материалния закон. Моли отмяната му и отхвърляне на жалбата на Д. Н. И. срещу заповедта. </w:t>
        <w:tab/>
        <w:br/>
        <w:tab/>
        <w:t xml:space="preserve">Ответникът по касационна жалба - Д. Н. И. от гр. Ц., не взема становище по касационната жалба. </w:t>
        <w:tab/>
        <w:br/>
        <w:tab/>
        <w:t xml:space="preserve">Прокурорът дава становище за неоснователност на касационната жалба. </w:t>
        <w:tab/>
        <w:br/>
        <w:tab/>
        <w:t xml:space="preserve">Върховният административен съд, състав на Пето отделение (ВАС), за да се произнесе, възприе изцяло установеното от първоинстанционния съд. То не се оспорва от касатора. Предмет на жалбата са правните изводи на съда. </w:t>
        <w:tab/>
        <w:br/>
        <w:tab/>
        <w:t xml:space="preserve">При правилно установената фактическа обстановка, касационната жалба се явява неоснователна. За да постанови обжалваното решение, АСБс е приел за установено, че с оспорената пред него заповед незаконосъобразно, на основание чл. 18в, ал. 2, т. 1 от Закона за рибарството и аквакултурите /ЗРА/, е било прекратено действието на безсрочно разрешително за извършване на стопански риболов в Черно море и река Дунав 02102794/01.06.2007 г., издадено на риболовен кораб с външна маркировка ЦР 377 и име Симона, поради това, че през 2011 г. и 2012 г. на притежателя на разрешителното не е издавано удостоверение за придобито право на усвояване на ресурс от риба и други водни организми по чл. 18е от ЗРА. В заповедта ответникът по касационна жалба е посочен като притежател на разрешителното. </w:t>
        <w:tab/>
        <w:br/>
        <w:tab/>
        <w:t xml:space="preserve">АСБс е изложил доводи, че обжалваната заповед е издадена от компетентен орган, при спазване на административнопроизводствените правила и в установената от закона писмена форма, но противоречи на материалноправните разпоредби. Цитираната в нея норма на чл. 18в, ал. 2, т. 1 от ЗРА предвиждаща, че изпълнителният директор на ИАРА или оправомощено от него лице прекратява със заповед действието на разрешителното за извършване на стопански риболов с риболовен кораб, когато две поредни години на притежателя на разрешителното не е издавано удостоверение по чл. 18е от ЗРА, е приета със Закона за изменение и допълнение на ЗРА, обнародван в ДВ бр. 59/2012 г. и в сила от 06.08.2012 г. Разпоредбата е материалноправна, с действие занапред, доколкото липсва изрично предвидено със същия закон обратно нейно действие. Поради изложеното, нормата е неприложима за периода преди 06.08.2012 г. Считано от тази дата, до издаването на заповедта, не е изтекъл изискуемият в нормата двугодишен срок, който може да се счита за изтекъл най-рано на 06.08.2014 г. Извън посоченото, актът е бил издаден при неизяснени от органа фактически обстоятелства поради неуведомяването на Иванов за започване на производството в ИАРА. При извършване на последното действие, органът би установил дали корабът не е бил на ремонт, който срок следва да се приспадне от 2-годишния посочен по-горе такъв срок, на основание чл. 18в, ал. 4 от ЗРА. </w:t>
        <w:tab/>
        <w:br/>
        <w:tab/>
        <w:t xml:space="preserve">Решението е правилно. Неоснователно е твърдението на касатора, че в случая не се касае за обратно действие на закона, а за действието му върху заварени правоотношения, поради което оспорената заповед била законосъобразна. Нормата на чл. 18в, ал. 2, т. 1 от ЗРА за пръв път придава правно значение на факта, че две поредни години на притежателя на разрешително за стопански риболов, не е издавано удостоверение по чл. 18е от ЗРА и свързва това правно значение с възможност за прекратяване на действието на разрешителното му за извършване на стопански риболов в Черно море и река Дунав. Тоест фактът на неиздаване на удостоверението по чл. 18е от ЗРА става юридически факт по силата на чл. 18в, ал. 2, т. 1 от ЗРА едва след влизането й в сила. Съображенията по въпроса изложени от АСБс, се споделят изцяло от настоящата инстанция. Предвид изложеното и действието на нормата занапред, същата е неприложима по отношение на факти, настъпили преди влизането й в сила. От влизането в сила на чл. 18в, ал. 2, т. 1 от ЗРА (06.08.2012 г.) до датата на издаване на оспорената заповед (25.02.2013 г.), не е изтекъл необходимия двугодишен срок, поради което не е налице изискването на закона две поредни години да не е издавано удостоверение по чл. 18е ЗРА, на притежателя на разрешителното. </w:t>
        <w:tab/>
        <w:br/>
        <w:tab/>
        <w:t xml:space="preserve">Към тази част от мотивите на АСБс ВАС счита, че може да се добави единствено това, че чл. 18в, ал. 2, т. 1 от ЗРА има санкционен характер. Предвид това обстоятелство и на основание чл. 14, ал. 3 от Закона за нормативните актове, е забранено придаването на обратна сила на същата. Това може да стане само ако е съществувала предходна санкционна норма от този вид, която е била отменена, като новата такава е по-благоприятна от старата. </w:t>
        <w:tab/>
        <w:br/>
        <w:tab/>
        <w:t xml:space="preserve">Доводът за липса на допуснати от административния орган съществени нарушения на съдопроизводствените правила е основателен. АСБс е приел, че директорът на ИАРА е следвало да уведоми собственика на разрешителното за образуваното против него производство. По този начин той се е лишил от възможността да установи факти, релевантни към въпроса за законосъобразността на акта му, а именно дали риболовният кораб не е бил в ремонт през периода 2011 2012 години. Посоченото съставлявало нарушение на чл. 26 от АПК. Изводът на АСБс, че административния орган е бил длъжен да извърши проверка за евентуално извършван ремонт като съобщи на притежателя за започнало производство по реда на чл. 18в, ал. 2 от ЗРА, не е съобразен с Наредба 54/28.04.2006 г. за водене на регистрите по чл. 16 от ЗРА, издадена от министъра на земеделието и горите. Съгласно чл. 31, ал. 1, т. 6 и 7 от нея, собственикът на риболовен кораб, вписан в регистъра на риболовните кораби, е длъжен в 14-дневен срок от настъпване на изброените в нормата събития, между които и спиране извършването на риболовна дейност за срок по-дълъг от 1 месец поради ремонт, туристическа дейност и др. (т. 6), както и когато същият кораб започне риболовна дейност (т. 7), да уведоми ИАРА и Националната ветеринарно медицинска служба. Т.е. в случая на притежателя на разрешителното и кораба е възложено задължението да установи пред органите на ИАРА, че той е уведомил надлежно съответните органи за спиране на риболовната дейност поради извършване на ремонт, както и за нейното възобновяване. При липсата на данни в ИАРА по въпроса, установеното нарушение на чл. 26 от АПК съществува, но не е съществено. </w:t>
        <w:tab/>
        <w:br/>
        <w:tab/>
        <w:t xml:space="preserve">При служебната проверка на решението по реда на чл. 218, ал. 2 от АПК, ВАС констатира, че то е валидно, допустимо и постановено в съответствие с материалния закон. </w:t>
        <w:tab/>
        <w:br/>
        <w:tab/>
        <w:t xml:space="preserve">Предвид горното, касационната жалба се явява неоснователна. Като правилно и законосъобразно, обжалваното решението следва да се остави в сила, поради което и на основание чл. 221, ал. 2 от АПК, Върховният административен съд, пето отделениеРЕШИ:ОСТАВЯ в сила </w:t>
        <w:tab/>
        <w:br/>
        <w:tab/>
        <w:t xml:space="preserve">Решение 1948/05.11.2013 г., постановено по а. д. 1753/2013 г. по описа на Административен съд Бургас.Решението е окончателно.Вярно с оригинала,ПРЕДСЕДАТЕЛ:/п/ А. И.секретар:ЧЛЕНОВЕ:/п/ Д. Ч./п/ И. С.А.И.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