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№2129/08.08.2024 по търг. д. №1513/2024 на ВКС, ТК, I т.о., докладвано от съдия Кристияна Генковска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2129</w:t>
        <w:tab/>
        <w:br/>
        <w:tab/>
        <w:t xml:space="preserve"/>
        <w:tab/>
        <w:br/>
        <w:tab/>
        <w:t xml:space="preserve">гр.София, 29.07.2024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 в закрито заседание на двадесет и трети юли през две хиляди и четвърта година в състав:</w:t>
        <w:tab/>
        <w:br/>
        <w:tab/>
        <w:t xml:space="preserve"/>
        <w:tab/>
        <w:br/>
        <w:tab/>
        <w:t xml:space="preserve">ПРЕДСЕДАТЕЛ: БОЯН БАЛЕВСКИ</w:t>
        <w:tab/>
        <w:br/>
        <w:tab/>
        <w:t xml:space="preserve"/>
        <w:tab/>
        <w:br/>
        <w:tab/>
        <w:t xml:space="preserve"> ЧЛЕНОВЕ: КРИСТИЯНА ГЕНКОВСКА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като изслуша докладваното от съдия Генковска т. д. № 1513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касационна жалба от „Българска национална телевизия“ и „ДИ ИНДЪСТРИ“ЕООД против решение № 1758/25.03.2024 г. по в. гр. д. № 1915/2023 г. на СГС.</w:t>
        <w:tab/>
        <w:br/>
        <w:tab/>
        <w:t xml:space="preserve"/>
        <w:tab/>
        <w:br/>
        <w:tab/>
        <w:t xml:space="preserve"> В отговора на касационната жалба на Я. К. Т. се излагат твърдения, че страната е подала молби по чл.247 ГПк, чл.248 ГПК и по чл.250 ГПК пред СГС за поправка на очевидна фактическа грешка във въззивното решение, за допълване на същото и за изменението му в частта на разноските. По същите молби липсва произнасяне.</w:t>
        <w:tab/>
        <w:br/>
        <w:tab/>
        <w:t xml:space="preserve"/>
        <w:tab/>
        <w:br/>
        <w:tab/>
        <w:t xml:space="preserve"> Настоящият състав на ВКС констатира и друга допусната очевидна фактическа грешка в обжалваното решение. Видно от мотивите на същото СГС е приел, че въззивната жалба на Я. Т. е основателна. Съобразно диспозитива на решението на СГС само е отменено решението на СРС в частта, с която ответницата е осъдена да заплати на „ДИ ИНДЪСТРИ“ЕООД сумата от 4 454,10 лв., на осн. чл.55, ал.1, пр.3 ГПК и на „Българска национална телевизия“ сумата от 315 лв., на осн. чл.92, ал.1 ЗЗД без въззивният съд да е постановил вместо отмененото първоинстанционно решение дължимия диспозитив по същество на исковете за сумите от 4 454,10лв. по чл.55, ал.1, пр.3 ЗЗД и за 315 лв. по чл.92, ал.1 ЗЗД, т. е. да ги отхвърли.</w:t>
        <w:tab/>
        <w:br/>
        <w:tab/>
        <w:t xml:space="preserve"/>
        <w:tab/>
        <w:br/>
        <w:tab/>
        <w:t xml:space="preserve"> Въззивната инстанция не е спазила поредността при извършване на следващите се след постановяване на решението й процесуални действия – първо следва да се произнесе по молбите по чл.247 ГПК, чл.248 ГПК и чл.250 ГПК, а така също и служебно по констатираната от касационната инстанция очевидна фактическа грешка и едва след приключване на процедурите по тях да изпрати делото на ВКС за произнасяне по касационната жалба.</w:t>
        <w:tab/>
        <w:br/>
        <w:tab/>
        <w:t xml:space="preserve"/>
        <w:tab/>
        <w:br/>
        <w:tab/>
        <w:t xml:space="preserve">Водим от горното, състав на Първо т. о. на ВКС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ИЗПРАЩА ДЕЛОТО на Софийски градски съд за произнасяне по молбите по чл.247 ГПК, чл.248 ГПК и чл.250 ГПК и служебно по чл.247 ГПК.</w:t>
        <w:tab/>
        <w:br/>
        <w:tab/>
        <w:t xml:space="preserve"/>
        <w:tab/>
        <w:br/>
        <w:tab/>
        <w:t xml:space="preserve">След изпълнение на процедурите по съответните молби делото да се върне на ВКС за произнасяне по касационната жалба от „Българска национална телевизия“ и „ДИ ИНДЪСТРИ“ЕООД.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