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№156/29.05.2017 по гр. д. №177/2017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156 гр. София, 29.05.2017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седемнадесети май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изслуша докладваното от съдията Александър Цонев гр. д. № 177/17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от ГПК. </w:t>
        <w:tab/>
        <w:br/>
        <w:tab/>
        <w:t xml:space="preserve"> </w:t>
        <w:tab/>
        <w:br/>
        <w:tab/>
        <w:t xml:space="preserve">Съдът е сезиран с молба вх. № 3970/07.04.2017г. по описа на ВКС, продадена от Н. К., Д. К.- Ж. и С. Н. К., в която се твърди, че е неясно определението на съда в частта, в която молителите са осъдени да платят общо 2000лв. разноски за касационната инстанция на Н. К.. Неяснотата се състояла в това, дали сумата се дължи солидарно или разделно. Искат от съда да допълни или да измени определението си на основание чл. 248 ГПК.</w:t>
        <w:tab/>
        <w:br/>
        <w:tab/>
        <w:t xml:space="preserve"> </w:t>
        <w:tab/>
        <w:br/>
        <w:tab/>
        <w:t xml:space="preserve">Молбата следва да се остави без уважение, тъй като не са налице предпоставките за изменение или допълване на определението на съда по чл. 288 ГПК, в частта за разноските. Съдът допълва акта си в частта за разноските, когато не се е произнесъл по искането за това, а го изменя, когато грешно е определил размера на дължимите разноски. В случая, не е налице нито една от двете хипотези, тъй като съдът се е произнесъл по искането за разноски и в молбата не се твърди наличието на грешка при определянето на размера на дължимите разноски. Волята на съда е ясна и не се нуждае от тълкуване, тъй като при няколко длъжници, общо присъдената сумата се дължи съразмерно според броя им. На тълкуване подлежи изразената воля на съда, когато е неясна, двусмислена и не може да се изпълни. В случая, тъй като съдът не е посочил изрично в диспозитива, че сумата се дължи солидарно, то тя се дължи съразмерно според броя на длъжниците и по този начин следва да се изпълни от съдебния изпълнител. В този смисъл р. № 419-2013-ІV ГО и опр.№ 11-2017-ІV ГО.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Оставя без уважение молба вх. № 3970/07.04.2017г. по описа на ВКС, подадена от Н. К., Д. К.- Ж. и С. Н. К. по чл. 248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