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№50/05.01.2015 по адм. д. №13604/2014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237 вр. чл. 239, т. 5 от Административнопроцесуалния кодекс (АПК). </w:t>
        <w:tab/>
        <w:br/>
        <w:tab/>
        <w:t xml:space="preserve">Образувано е по искане на Д. Т. Ч. за отмяна на влязлото в сила решение 3228 от 06.03.2014 г., постановено по адм. д. 14171/2013 г. по описа на Върховния административен съд. Молителят твърди, че в следствие нарушаване на процесуалните правила е бил лишен от възможността да участва в производството по делото. </w:t>
        <w:tab/>
        <w:br/>
        <w:tab/>
        <w:t xml:space="preserve">Ответникът началникът на РДНСК Югоизточен район, чрез процесуалния си представител, оспорва искането за отмяна. </w:t>
        <w:tab/>
        <w:br/>
        <w:tab/>
        <w:t xml:space="preserve">Молбата е подадена в срок и е допустима, а разгледана по същество е основателна като съображенията за това са следните: </w:t>
        <w:tab/>
        <w:br/>
        <w:tab/>
        <w:t xml:space="preserve">Посоченото в молбата правно основание е по чл. 239, т. 5 АПК. Тази разпоредба визира три хипотези при наличието, на които решението се отменя - вследствие нарушаване на съответните правила страната е била лишена от възможността да участва по делото, страната не е била редовно представлявана, или когато не е могла да се яви лично или чрез повереник по причина на препятствие, което не е могла да отстрани. В случая твърдяната в искането за отмяна хипотеза, с която съдът е обвързан е, че в вследствие нарушаване на правилата за призоваването по адм. д. 14171/2013 г. на ВАС Д. Ч. е бил лишен от възможността да участва по делото. Същият не е бил редовно призоваван по делото, но независимо от това е проведено съдебно заседание и делото е обявено за решаване.Искането за отмяна е основателно. </w:t>
        <w:tab/>
        <w:br/>
        <w:tab/>
        <w:t xml:space="preserve">По делото е проведено едно съдебно заседание на 18.02.2014 г. За това заседание са изпратени за връчване две призовки на жалбоподателя, като първата е върната в цялост с отбелязване, че по сведение на съседа лицето е извън града за неопределено време по уважителни семейни причини. Втората призовка също е върната в цялост с отбелязване, че лицето ще бъде извън града до месец април. Съдебният състав е приел връчването на призовките за редовно и е провел съдебното заседание, на което е обявил делото за решаване. </w:t>
        <w:tab/>
        <w:br/>
        <w:tab/>
        <w:t xml:space="preserve">В случая е налице нарушение на чл. 41, ал. 2 ГПК вр. чл. 144 АПК. Съгласно правилото на чл. 41, ал. 1 ГПК страната, която отсъства повече от един месец от адреса, който е съобщила по делото или на който веднъж й е връчено съобщение, е длъжна да уведоми съда за новия си адрес. С. задължение имат и законният представител, попечителят и пълномощникът на страната. Нормата на чл. 41, ал. 2 от ГПК регламентира, че при неизпълнение на задължението по ал. 1 всички съобщения се прилагат към делото и се смятат за връчени. За тези последици страната трябва да бъде предупредена от съда при връчване на първото съобщение. В случая в нито една призовка и съобщение, връчени на Д. Ч., същият не е предупреден за последиците при неизпълнение на задължението по чл. 41, ал. 1 ГПК, поради което неправилно е прието, че жалбоподателят е бил редовно призован за съдебно заседание по делото, проведено на 18.02.2014 г. </w:t>
        <w:tab/>
        <w:br/>
        <w:tab/>
        <w:t xml:space="preserve">Предвид изложеното следва, че вследствие на нарушаване на процесуалните правила Чанков е бил лишен от възможност да участва в делото, поради което е налице основанието на чл. 239, т. 5 АПК за отмяна на влязлото в сила решение. </w:t>
        <w:tab/>
        <w:br/>
        <w:tab/>
        <w:t xml:space="preserve">По изложените съображения и на основание чл. 244, ал. 2 АПК Върховния административен съд, петчленен състав,РЕШИ: </w:t>
        <w:tab/>
        <w:br/>
        <w:tab/>
        <w:t xml:space="preserve">ОТМЕНЯ на основание чл. 239, т. 5 АПК влязлото в сила решение 3228 от 06.03.2014 г., постановено по адм. д. 14171/2013 г. по описа на Върховния административен съд. </w:t>
        <w:tab/>
        <w:br/>
        <w:tab/>
        <w:t xml:space="preserve">ВРЪЩА делото за ново разглеждане от друг състав на същия съд.Решението не подлежи на обжалване.Вярно с оригинала,ПРЕДСЕДАТЕЛ:/п/ А. Д.секретар:ЧЛЕНОВЕ:/п/ А. И./п/ М. М./п/ Д. Д./п/ И. Д.И.Д.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