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№2783/13.03.2015 по адм. д. №14383/2014 на ВАС, докладвано от съдия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122е от Закона за обществените поръчки. </w:t>
        <w:tab/>
        <w:br/>
        <w:tab/>
        <w:t xml:space="preserve">Образувано е по касационна жалба, подадена от Народно читалище Съзнание 1907 гр. С. против решение 1343 от 15.10.2014 г. г. постановено от Комисията за защита на конкуренцията по преписка КЗК-975/2014 г. С касационната жалба, в съдебно заседание и в приложени по делото писмени бележки, са наведени доводи за неправилност на обжалваното решение, като постановено при нарушение на материалния закон, съществено нарушение на съдопроизводствените правила и необосновано - касационни отменителни основания по чл. 209, т. 3 от АПК, приложим на основание чл. 122е, ал. 3 от ЗОП. По подробно изложени съображения, касационният жалбоподател прави искане за отмяна на обжалваното решение. Претендира разноски. </w:t>
        <w:tab/>
        <w:br/>
        <w:tab/>
        <w:t xml:space="preserve">Ответните страни - Комисия за защита на конкуренцията и ВАХСЕООД не изразяват становище по жалбата. </w:t>
        <w:tab/>
        <w:br/>
        <w:tab/>
        <w:t xml:space="preserve">Не е постъпило становище и от заинтересованата страна ПИП ЕлектрониксЕООД.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Настоящият състав на Върховният административен съд, четвърто отделение намира касационната жалба за процесуално допустима като подадена от надлежна страна, срещу акт, подлежащ на обжалване и в срока по чл. 122е, ал. 1 ЗОП. Разгледана по същество е неоснователна, по следните съображения: </w:t>
        <w:tab/>
        <w:br/>
        <w:tab/>
        <w:t xml:space="preserve">Производството пред КЗК е по реда на чл. 120 и следващите от ЗОП. Образувано е по жалба подадена от "ВАХС" ЕООД, гр. С. срещу Заповед 34/14.08.2014 г. на председателя на Народно читалище "Съзнание 1907" за класиране на участниците и определяне на изпълнител за възлагане на обществена поръчка с предмет: "Доставка на мобилна сцена за читалище "Съзнание-1907" по договор за БФП 23/321/01302/05.04.2013 г., сключен между Държавен фонд "Земеделие" и Народно читалище "Съзнание - 1907" за отпускане на финансова помощ по Мярка 321 "Основни услуги на населението и икономиката в селските райони" от Програмата за развитие на селските райони за периода 2007-2013 г. /ПРСР/, подкрепена от Европейския земеделски фонд за развитие на селските райони /ЕЗФРСР/", открита с Решение 16/13.06.2014 г. на възложителя. </w:t>
        <w:tab/>
        <w:br/>
        <w:tab/>
        <w:t xml:space="preserve">С решението предмет на касационната жалба Комисията за защита на конкуренцията е отменила като незаконосъобразна заповедта на председателя на Народно читалище "Съзнание 1907" и е върнала преписката на възложителя за прекратяване на процедурата за възлагане на обществена поръчка, при спазване на мотивите, изложени в решението. За да достигне до този резултат КЗК е констатирала, че положените подписи на Протокол 4/14.08.2014 г. на членовете на комисията не съответстват на членовете на комисията, назначена със Заповед 835/15.07.2014 г. Установено е, че съгласно приложената по делото Заповед 225/13.08.2014 г. А. А. Л., излиза в платен годишен отпуск, считано от 13.08.2014 г. до 19.08.2014 г. включително, като за лицето Г. Г., явяваща се заместващ член в комисията, е приложена Заповед 842/01.08.2014 г. - с която Г. И. Г., излиза в платен годишен отпуск, считано от 04.08.2014 г. до 05.09.2014 г. включително. Въз основа на събраните по преписката доказателства КЗК е приела, че при отваряне на пликове 3 комисията се е събрала в намален двучленен състав, като по този начин е нарушила разпоредбата на чл. 36, ал. 2 от ЗОП. Изложено е още, че провеждането на заседание на помощният орган в двучленен състав противоречи и на изискванията на чл. 34, ал. 2 от ЗОП, където е въведено изричното изискване комисията да се състои от нечетен брой членове - най-малко петима, а в случаите на чл. 14, ал. 3 от ЗОП - най-малко трима. При тези обстоятелства КЗК е приела, че извършеното нарушение представлява съществен порок, който не може да бъде саниран при евентуалното връщане на процедурата от последното законосъобразно действие, тъй като се касае се за действие, а именно отваряне на ценовите предложение на участниците, което не може да бъде санирано с последващи действия. Подписването в последствие на протокола от третия редовен член на комисията не може да санира констатирания порок, доколкото отварянето на ценовите предложения на допуснатите участници е извършено от комисия в незаконосъобразен състав.Така постановеното решение е правилно. </w:t>
        <w:tab/>
        <w:br/>
        <w:tab/>
        <w:t xml:space="preserve">Неоснователни са доводите за нарушение на материалния закон, както и на съдопроизводствените правила, поддържани като касационни основания за отмяна на решението. </w:t>
        <w:tab/>
        <w:br/>
        <w:tab/>
        <w:t xml:space="preserve">Съгласно разпоредбата на чл. 36, ал. 2 от ЗОП, когато по обективни причини член на комисията не може да изпълнява задълженията си и не може да бъде заместен от резервен член, възложителят издава заповед за определяне на нов член. В конкретния случай е налице обективен факт със заповед 225/13.08.2014 г. А. А. Л., е излязъл в платен годишен отпуск, считано от 13.08.2014 г. до 19.08.2014 г. включително. Следва да се отбележи, че некоректно е посочено, и в протокола на комисията, и от КЗК, че резервният член Г. Г. също в платен годишен отпуск, е със сходна професионална квалификация. Видно от Заповед 835/15.07.2014 г. за назначаване на комисията А. Л. е инженер по механична технология на дървесината, а Г. Г. - библиотекар-домакин. Другият резервен член Г. Г. пък е юрист. Предвид горното и независимо от посочената неточност, възложителят е следвало, в изпълнение на чл. 36, ал. 2 от ЗОП, да издаде нова заповед за назначаване на нов член на мястото на отсъстващия А. Л., който не е могъл да бъде заместен от резервен член. Предвид горното правилно КЗК е приела, че комисията е разгледала, оценила ценовите предложения и класирала участниците в незаконен състав. Обстоятелството, че А. Л. е подписал протокол 4 впоследствие, не санира констатираната незаконосъобразност. Допуснато от възложителя нарушение на нормата на чл. 36, ал. 2 от ЗОП е довело до опорочаване на всички последващи действия и етапи от провеждане на процедурата, в това число и на завършващия акт, и противно на твърденията на касатора не могат да бъдат санирани. </w:t>
        <w:tab/>
        <w:br/>
        <w:tab/>
        <w:t xml:space="preserve">Неоснователни са и възраженията в касационното жалба за необоснованост на оспореното решение, тъй като КЗК не е разгледала останалите оплаквания на жалбоподателя. След като КЗК е приела, че назначената от възложителя комисия е била в незаконен състав и това е опорочило последващите действия, извършени от нея до степен налагаща прекратяване на процедурата, то правилно КЗК не е разгледала и обсъдила останалите доводи за незаконосъобразност на решението на възложителя. </w:t>
        <w:tab/>
        <w:br/>
        <w:tab/>
        <w:t xml:space="preserve">За пълнота следва да се отбележи, че настоящият състав не споделя изводите на КЗК за нарушение на чл. 34, ал. 2 от ЗОП, където е въведено изричното изискване комисията да се състои от нечетен брой членове. В случая комисията е отговаряла на горното условие, видно от Заповедта за назначаването й, но в нарушение на чл. 36, ал. 2 от ЗОП е извършвала действия в непълен състав. Това обстоятелство не променя крайния извод за незаконосъобразност на Заповед 34/14.08.2014 г. на председателя на Народно читалище "Съзнание 1907". Като е стигнала до този извод КЗК е постановила правилно решение, което следва да се остави в сила. </w:t>
        <w:tab/>
        <w:br/>
        <w:tab/>
        <w:t xml:space="preserve">По изложените съображения и на основание чл. 122е ЗОП, Върховният административен съд, четвърто отделение,РЕШИ: </w:t>
        <w:tab/>
        <w:br/>
        <w:tab/>
        <w:t xml:space="preserve">ОСТАВЯ В СИЛА решение 1343 от 15.10.2014 г. г. постановено от Комисията за защита на конкуренцията по преписка КЗК-975/2014 г.Решението е окончателно.Вярно с оригинала,ПРЕДСЕДАТЕЛ:/п/ А. К.секретар:ЧЛЕНОВЕ:/п/ К. Х./п/ Б. Ц.Б.Ц.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