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№2829/31.10.2024 по ч. търг. д. №1578/2024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2829 гр.София,30.10.2024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ТОТКА КАЛЧЕВА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ч. т.д. №1578 по описа за 2024г.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Б. И. Кула и К. И. Р., чрез адвокати Н. Д., П. Т. и Г. Р. срещу определение №165 от 10.04.2024 г. по в. ч.гр. д. №140/2024г. по описа на Апелативен съд – Бургас, с което е потвърдено определение №690 от 20.12.2023 г. по гр. д. № 342/2023 г. по описа на Окръжен съд – Сливен. С него на основание чл. 229, ал.1, т.5 от ГПК е спряно производството по делото до приключване с влязъл в сила акт на наказателното производство, образувано по ДП №167/2023г. на РУ МВР - Котел, вх. №2498/2023г. на РП – С..</w:t>
        <w:tab/>
        <w:br/>
        <w:tab/>
        <w:t xml:space="preserve"/>
        <w:tab/>
        <w:br/>
        <w:tab/>
        <w:t xml:space="preserve">Частните жалбоподатели молят да се отмени атакуваното определение и да се продължат съдопроизводствените действия по делото. Считат за неправилен извода на Окръжен съд – Сливен за наличие на престъпни обстоятелства, от установяването на които зависи изходът на гражданския спор. </w:t>
        <w:tab/>
        <w:br/>
        <w:tab/>
        <w:t xml:space="preserve"/>
        <w:tab/>
        <w:br/>
        <w:tab/>
        <w:t xml:space="preserve">Ответникът „Граве Румъния застраховане“ ООД не е депозирало отговор на частната касационна жалба.</w:t>
        <w:tab/>
        <w:br/>
        <w:tab/>
        <w:t xml:space="preserve"/>
        <w:tab/>
        <w:br/>
        <w:tab/>
        <w:t xml:space="preserve">С молба вх. №15842 от 19.09.2024г. жалбоподателите заявяват, че не поддържат депозираната частна касационна жалба и молят производството по нея да бъде прекратено и делото да бъде върнато на Окръжен съд – Сливен. С молба от 18.10.2024г. е представено изрично пълномощно на адвокати Н. Д., П. Т. и Г. Р. за оттегляне на частната касационна жалба.</w:t>
        <w:tab/>
        <w:br/>
        <w:tab/>
        <w:t xml:space="preserve"/>
        <w:tab/>
        <w:br/>
        <w:tab/>
        <w:t xml:space="preserve"> Съставът на ВКС, като взе предвид молбата за оттегляне на частната касационна жалба и на основание чл.264 ал.1 от ГПК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ПРЕКРАТЯВА производството по ч. т.д. №1578/2024г. по описа на Върховен касационен съд, поради оттегляне на частната касационна жалба на Б. И. Кула и К. И. Р. срещу определение №165 от 10.04.2024 г. по в. ч.гр. д. №140/2024г. по описа на Апелативен съд – Бургас.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