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№1009/22.07.2020 по адм. д. №5693/2017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Л. Корриери, чрез процесуален представител, срещу Решение № 454/23.01.2017г., постановено по адм. д. № 1619/2016 от Административен съд – София-град, с което са отхвърлени исковете срещу Българска народна банка за заплащане на обезщетение за имуществени вреди в размер на законната лихва за забавено плащане на гарантираните вземания за периода от 30.06.2014 година до 04.12.2014 година върху максималния размер на гарантираните вземания от 196 000 лева, а именно 8627, 97 лева, законната лихва върху вземането, считано от датата на образуване на делото до окончателното изплащане, както и сумата от 117997, 51 лева - разлика между размера на вложенията на вложителя в „Корпоративна търговска банка“ АД и изплатения му гарантиран депозит и на БНБ са присъдени разноски. </w:t>
        <w:tab/>
        <w:br/>
        <w:tab/>
        <w:t xml:space="preserve">Касаторът, чрез процесуалния си представител, твърди, че решението е неправилно, при наличието на касационни основания по чл. 209, т. 3 АПК, които следва да бъдат квалифицирани като такива за нарушения на материалния закон. Изразява се несъгласие с правните изводи на първоинстанционния съд. Твърди се, че на БНБ са възложени властнически правомощия, поради което тя е административен орган съгласно §1, т. 1 ДР на АПК и осъществява административна дейност по смисъла на чл. 1, ал. 1 ЗОДОВ. Поддържа се неприложимост на чл. 8, ал. 3 ЗОДОВ. Изтъква се, че съдът не съобразил, че се претендира обезщетение за неизпълнение на задължения, произтичащи от приложимо с директен ефект право на ЕС, а именно неизпълнение на задължението за обявяване на неналичност на депозитите в Корпоративна търговска банка АД /КТБ, търговската банка/, съгласно чл. 1 §3 от Директива 94/19/ЕО на Европейския парламент и на Съвета от 30.05.1994г. относно схемите за гарантиране на влоговете /Директивата/, както и че тази директива не е била транспонирана в националното законодателство. Касаторът сочи, че началният момент на увреждането от неизплащане на гарантирания размер на депозита е 30.06.2014г., а договорните лихви, начислявани по депозита за периода на забавата за изплащане на гарантирания размер не водят до извод за недължимост на обезщетението в тази му част. Касаторът моли за отмяна на решението и постановяване на друго, с което БНБ да бъде осъдена до пълния размер на исковете. </w:t>
        <w:tab/>
        <w:br/>
        <w:tab/>
        <w:t xml:space="preserve">Ответникът по касационната жалба – Българска народна банка, чрез процесуалния си представител, изразява становище за неоснователност на касационната жалба и моли решението, като правилно и законосъобразно да бъде оставено в сила. Претендира разноски.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Постъпила е и частна жалба от Българска народна банка срещу Определение № 1477/07.03.2017г. по същото дело на АССГ, с което е отхвърлена молбата от 31.01.2017г. за изменение на решението в частта за разноските.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 Разгледана по същество, жалбата е частично основателна. </w:t>
        <w:tab/>
        <w:br/>
        <w:tab/>
        <w:t xml:space="preserve">С обжалваното съдебно решение съставът на Административен съд – София-град е отхвърлил иска против БНБ за сумата от 8627, 97 лв., представляваща обезщетение за имуществени вреди в размер на законната лихва за забава върху максималния размер на гарантираните влогове в размер на 196000, 00 лв. – за периода 30.06.2014 год. – 04.12.2014 год., ведно със законната лихва от датата на образуване на делото до окончателното изплащане на сумата и на БНБ са присъдени разноски. Отхвърлен е и искът за заплащане на обезщетение в размер на 117997, 51 лева - разлика между размера на вложенията на ищеца в „Корпоративна търговска банка“ АД и размера на гарантирания депозит. </w:t>
        <w:tab/>
        <w:br/>
        <w:tab/>
        <w:t xml:space="preserve">Ищецът твърди в исковата молба, че от 16.01.2008г. е вложител в „Корпоративна търговска банка“ АД /КТБ/. Поддържа, че през месец юни 2014г., в резултат на масирана кампания срещу КТБ от медии и от органи на Полицията и Прокуратурата, от банката са изтеглени авоари в общ размер на приблизително 1 млрд лева, включително са изтеглени средства на Фонда за гарантиране на влоговете в банките, а на КТБ не е оказана подкрепа за нейната ликвидност, включително в рамките на разрешената от ЕК държавна помощ. Изтъквайки фактите по повод отнемане на лиценза на КТБ, ищецът твърди, че в противоречие с чл. 1, §3 буква “i“ от Директива 94/19/ЕО, БНБ не е извъшила необходимото изрично установяване на неналичността на депозитите по смисъла на посочената разпоредба, което се сочи като неправомерно бездействие на БНБ по приложимо с директен ефект право на ЕС.Уяването неналичността не депозитите според ищеца е следвало да бъде извършено на 20.06.2014г., а от 30.06.2014г. – първия работен ден след изтичане на срока по чл. 1 §3 точка “i“ от Директивата е следвало да започне изплащането на депозитите. Сумата от 100 000 евро е била изплатена на ищеца впоследствие, но за периода 30.06.2014г. – 04.12.2014г. за него настъпили вреди в размер на законната лихва за забавено плащане, в пряка причинна връзка с посоченото по-горе бездействие. </w:t>
        <w:tab/>
        <w:br/>
        <w:tab/>
        <w:t xml:space="preserve">Относно твърдяната вреда, представляваща разлика между размера на вложенията на ищеца и изплатения гарантиран депозит, се твърди: </w:t>
        <w:tab/>
        <w:br/>
        <w:tab/>
        <w:t xml:space="preserve">1. че БНБ приложила с ретроактивно действие административни мерки, изразяващи се в изменение на възприети правила и методики за обезценка и отнемане със задна дата на вече издадено със Заповед № БНБ-43011/28.03.2014г. на подуправителя на БНБ разрешение за включване в капитала на КТБ от втори ред сума в размер на 35 млн. евро под формата на подчинен срочен дълг.; </w:t>
        <w:tab/>
        <w:br/>
        <w:tab/>
        <w:t xml:space="preserve">2. решението за отнемане на лиценза на търговската банка било взето в резултат на административен подход, насочен към изменение със задна дата на правилата и процедурите на КТБ за определяне на обезценките на кредитните експозиции, по който начин се засягат правата и интересите на клиентите на банката; приетата методика предвижда отчитане на бъдещи загуби в кредитния портфейл, в противоречие с МСС 39; неправилно е приета датата, към която се извършва обезценката; </w:t>
        <w:tab/>
        <w:br/>
        <w:tab/>
        <w:t xml:space="preserve">3. БНБ отнела лиценза на КТБ въз основа на одиторски доклад, изготвен от „Ърнст едн Я. О“ ООД, „Д. Б“ ООД и „Афа“ ООД от 20.10.2014г., който не е съставен въз основа на одит на финансова информация или преглед, извършен в съответствие с Международните одиторски стандарти и в който не се съдържа мнение върху релевантна финансова информация, съответно който не отговаря на изискванията на действащото право. По този начин били нарушени чл. 17, 52, 53 и 54 ХОПЕС и чл. 120 от Договора за функциониране на ЕС вр. чл. 3 от Договора за Европейския съюз, както и чл. 24 от Регламент /ЕС/ № 575/2013г. на Европейския парламент и на Съвета от 26.06.2013г. относно пруденциалните изисквания за кредитните институции и инвестиционните посредници; </w:t>
        <w:tab/>
        <w:br/>
        <w:tab/>
        <w:t xml:space="preserve">4. В нарушение на чл. 63-65 от ДФЕС спрямо КТБ е приета най-тежката, непропорционална форма на специален надзор, като е отнета и възможността на длъжниците да погасяват своите задължения към търговската банка; </w:t>
        <w:tab/>
        <w:br/>
        <w:tab/>
        <w:t xml:space="preserve">5. Действията на квесторите и на БНБ не са насочени към оздравяване на банката, тъй като се подбуждат практики на прехвърляне на парични вземания по депозитни сметки на стойности над 100000 евро, депозантите са провокирани да търсят незабавна ликвидация на риска с цената на неразумен и отявлено спекулативен грабителски дискаунт в полза на носителите на големи кредитни задължения към КТБ; заобикаляни са реда и условията за реализиране правата на депозантите за стойностите над 100000 лв; посредством счетоводни трикове и наложена схема на стойностно прихващане по кредитните задължения с цедираните вземания по негарантираните депозити е постигната декапитализация на активи на КТБ за около или над 1, 1 млрд. лева, представляващи стойността на която възлизат регистрираните от квесторите прихващания в периода 20.06.2014г. – 04.11.2014г.; </w:t>
        <w:tab/>
        <w:br/>
        <w:tab/>
        <w:t xml:space="preserve">6. Въз основа на Одитен доклад № 115 от октомври 2015г. на С. П на Р. Б за извършен одит на изпълнението „Ефективност и ефикасност на банковия надзор, осъществяван от БНБ за периода от 01.01.2012г. до 31.12.2014г., ищецът твърди, че осъществяваният от БНБ банков надзор не е ефекивен и ефикасен, поради липса на механизъм за взаимодействие и координация, концентриране на правомощия и отговорност в подуправителя на управление „Банков надзор, неангажираност на УС и на управителя на БНБ с надзорния процес, недостатъчна координация и отчетност, липса на подробна регламентация на контролните правомощия на главния директор на управление „Банков надзор“, възможност за неформални мерки за въздействие, в противоречие със ЗКИ, липса на стратегия за осъществяване на надзорна дейност, липса на изградена система за управление на рисковете от нередности и измами. </w:t>
        <w:tab/>
        <w:br/>
        <w:tab/>
        <w:t xml:space="preserve">Административен съд София-град е приел за доказано от фактическа страна, че ищецът е имал открити банкови сметки в лева и в евро; имплицитно съдът приема за доказано и че на 20.06.2014г. на основание чл. 115, ал. 2, т. 2 и т. 3 от ЗКИ (ЗАКОН ЗА КРЕДИТНИТЕ ИНСТИТУЦИИ) с решение №73 Управителният съвет на БНБ поставя КТБ под особен надзор за срок от три месеца; на 06.11.2014г. БНБ отнема лиценза на КТБ; на 04.12.2014г. Фондът за гарантиране на влоговете в банките /ФГВБ, фондът/ започва изплащане на същите, като гарантираният депозит от 196000лв. е изплатен на ищеца. </w:t>
        <w:tab/>
        <w:br/>
        <w:tab/>
        <w:t xml:space="preserve">От правна страна, съдът е отхвърлил исковете, без да ги разграничава по основание, по четири главни съображения, част от които са всъщност такива за недопустимост на исковете. Първо, съдът излага подробни съображения затова, че БНБ не е административен орган и не носи отговорност по реда на чл. 1 ЗОДОВ. Второ, според съда, приложение намира чл. 8, ал. 3 ЗОДОВ, тъй като отговорността на БНБ се реализира съгласно чл. 79, ал. 8 ЗКИ, а освен това правоотношенията между ищеца и БНБ са граждански; чл. 8, ал. 3 ЗОДОВ е приложим и поради висящото производство по несъстоятелност на КТБ. Трето, чл. 1 §3 “i“ от Директива 94/19/ЕО не разписва конкретно задължение за действие, при неизпълнението на което ответникът да изпадне в забава и да дължи обезвреда на вредите. Четвърто, депозитите на ищеца са олихвявани с договорни лихви, а остатъкът от вземането продължава да съществува и е предявен в производството по несъстоятелност. </w:t>
        <w:tab/>
        <w:br/>
        <w:tab/>
        <w:t xml:space="preserve">По отношение правилността на решението в частта, в която е отхвърлен иска за вреди в размер на 8627, 97 лв, представляващи законната лихва върху гарантирания размер на депозитите: </w:t>
        <w:tab/>
        <w:br/>
        <w:tab/>
        <w:t xml:space="preserve">Изводът на Административен съд София-град за липса на предпоставките за ангажиране отговорността на държавата за вреди от противоправно поведение на БНБ противоречи на материалния закон. </w:t>
        <w:tab/>
        <w:br/>
        <w:tab/>
        <w:t xml:space="preserve">В хода на делото е постановено Решение от 4 октомври 2018 г. на Съда на Европейския съюз по дело С-571/16 както следва: </w:t>
        <w:tab/>
        <w:br/>
        <w:tab/>
        <w:t xml:space="preserve">1) Член 1, точка 3 и член 10, параграф 1 от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 трябва да се тълкуват в смисъл, че не допускат, от една страна, национално законодателство, съгласно което установяването на неналичността на депозитите зависи от неплатежоспособността на кредитната институция и от отнемането на нейния банков лиценз, и от друга страна,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w:t>
        <w:tab/>
        <w:br/>
        <w:tab/>
        <w:t xml:space="preserve">2) Член 1, точка 3, подточка i) от Директива 94/19, изменена с Директива 2009/14, трябва да се тълкува в смисъл, че неналичността на депозитите по смисъла на тази разпоредба трябва да се установи с изричен акт на компетентния национален орган и не може да бъде извеждана от други актове, като решението на Българската народна банка, с което Корпоративна търговска банка е поставена под специален надзор, нито презумирана въз основа на обстоятелства като тези в главното производство. </w:t>
        <w:tab/>
        <w:br/>
        <w:tab/>
        <w:t xml:space="preserve">3) Член 1, точка 3, подточка i) от Директива 94/19, изменена с Директива 2009/14, трябва да се тълкува в смисъл, че предварителното предявяване от титуляря на банков депозит до съответната кредитна институция на искане за плащане, което не е изпълнено, не може да бъде условие за установяване на неналичността на този депозит по смисъла на тази разпоредба. </w:t>
        <w:tab/>
        <w:br/>
        <w:tab/>
        <w:t xml:space="preserve">4) Член 1, точка 3, подточка i) от Директива 94/19, изменена с Директива 2009/14,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 Запитващата юрисдикция е тази, която трябва да провери, от една страна, дали фактът, че неналичността на депозитите не е установена в срока от пет работни дни, предвиден в тази разпоредба, въпреки че са били изпълнени ясно посочените в същата условия, съставлява, при обстоятелствата в главното производство, достатъчно съществено нарушение по смисъла на правото на Съюза, и от друга страна, дали съществува пряка причинно-следствена връзка между това нарушение и вредите, претърпени от вложител като този в главното производство. </w:t>
        <w:tab/>
        <w:br/>
        <w:tab/>
        <w:t xml:space="preserve">5) Член 4, параграф 3 ДЕС, както и принципите на равностойност и ефективност трябва да се тълкуват в смисъл, че при липсата на специално производство за ангажиране на отговорността на тази държава членка за вреди от извършено от национален орган нарушение на правото на Съюза: </w:t>
        <w:tab/>
        <w:br/>
        <w:tab/>
        <w:t xml:space="preserve">- допускат национална правна уредба, която предвижда два различни способа за защита, които са от компетентността различни съдилища и предполагат спазването на различни условия, ако запитващата юрисдикция определи дали съгласно националното право отговорността на национален орган като Българската народна банка трябва да бъде ангажирана по Закон за отговорността на държавата или по ЗЗД (ЗАКОН ЗА ЗАДЪЛЖЕНИЯТА И ДОГОВОРИТЕ) и ако всеки от двата способа за защита съответства на принципите на равностойност и ефективност, </w:t>
        <w:tab/>
        <w:br/>
        <w:tab/>
        <w:t xml:space="preserve">- не допускат национална правна уредба, съгласно която правото на частноправните субекти на обезщетение зависи от спазването на допълнителното условие вредата да е причинена умишлено от съответния национален орган, </w:t>
        <w:tab/>
        <w:br/>
        <w:tab/>
        <w:t xml:space="preserve">- допускат национална правна уредба, съгласно която, за да имат право на обезщетение, частноправните субекти са длъжни да докажат наличието на виновно поведение, при условие че понятието "виновно поведение" не надхвърля обхвата на понятието "достатъчно съществено нарушение", което запитващата юрисдикция следва да провери, </w:t>
        <w:tab/>
        <w:br/>
        <w:tab/>
        <w:t xml:space="preserve">- допускат национална правна уредба, която предвижда плащането на проста или пропорционална на цената на иска такса, при условие че плащането на проста или пропорционална на цената на иска такса не противоречи на принципа на ефективност, което запитващата юрисдикция следва да провери, като вземе предвид какъв е размерът и какво е значението на таксата, дали пречката, която тя евентуално представлява за достъпа до правосъдие, е непреодолима или не, дали таксата е задължителна и какви са възможностите за освобождаване от нея, и </w:t>
        <w:tab/>
        <w:br/>
        <w:tab/>
        <w:t xml:space="preserve">- допускат национална правна уредба, съгласно която правото на частноправните субекти на обезщетение зависи от предварителната отмяна на административния акт, от който е настъпила вредата, при условие че е разумно това да се изисква от увреденото лице, което запитващата юрисдикция следва да провери. </w:t>
        <w:tab/>
        <w:br/>
        <w:tab/>
        <w:t xml:space="preserve">Решението по посоченото дело, като постановено по повод главен спор, сходен на настоящия, следва да бъде съобразено от настоящия съд. </w:t>
        <w:tab/>
        <w:br/>
        <w:tab/>
        <w:t xml:space="preserve">Административен съд София-град е сезиран с иск за обезщетение на вреди, за които се твърди, че произтичат от нарушение на правото на Европейския съюз. Съдът не е изложил съображения за реда, по който следва да бъде разгледан иска, но имплицитно е приел, че делото е подсъдно на административния съд и че приложим е редът по чл. 203-207 АПК. </w:t>
        <w:tab/>
        <w:br/>
        <w:tab/>
        <w:t xml:space="preserve">Действително, към датата на предявяване на исковата молба, в българското законодателство липсват специални процесуални норми, регламентиращи реда за реализиране отговорността на държавата за вреди, причинени в резултат на нарушаване на правото на Европейския съюз. </w:t>
        <w:tab/>
        <w:br/>
        <w:tab/>
        <w:t xml:space="preserve">Съгласно чл. 4, §3 от Договора за Европейския съюз, по силата на принципа на лоялното сътрудничество, Съюзът и държавите членки, при пълно взаимно зачитане, си съдействат при изпълнението на задачите, произтичащи от Договорите. Държавите-членки взимат всички общи или специални мерки, необходими за гарантиране на изпълнение на задълженията, произтичащи от Договорите или от актовете на институциите на Съюза, съдействат на Съюза при изпълнението на неговите задачи и се въздържат от всякакви мерки, които биха могли да застрашат постигането на целите на Съюза. Цитираната разпоредба на ДЕС не предвижда иска за ангажиране отговорността на държавата за нарушаване на правото на ЕС, но материално-правните му предпоставки са изведени ясно в практиката на Съда на ЕС, който приема, че принципът на извъндоговорната отговорност на държавите-членки за нарушение на правото на ЕС е присъщ на системата на Договорите, на които се основава Съюза. Правната възможност да се ангажира отговорността на всяка държава-членка за вреди от нарушаване на правото на Съюза произтича от чл. 4, §3 ДЕС и принципа на лоялното сътрудничество. </w:t>
        <w:tab/>
        <w:br/>
        <w:tab/>
        <w:t xml:space="preserve">Правото на ЕС не предвижда процесуалните правила и компетентния национален съд за разглеждане на спорове по повод посочената по-горе отговорност, а предоставя това правомощие на държавите-членки в съответствие с принципа на процесуална автономия, ограничени от принципите на равностойност и ефективност. Освен това, правото на достъп до съд и на ефективна съдебна защита са изрично закрепени в чл. 47 от Хартата на основните права на Европейския съюз, приложим по отношение на споровете, свързани с правния порядък на Съюза. Макар определянето на компетентните юрисдикции и на процесуалния ред за предявяване на иск за отговорност на държавата на основание правото на Съюза да попада в обхвата на процесуалната автономия на държавите членки, те са длъжни да отстранят по реда на националното право последиците от причинените от държавата вреди, при това при спазване на принципите на ефективност, налагащ националните процесуални правила да гарантират ефективна защита на предоставените от общностното право права и на равностойност, изискващ националното право да предостави на всеки основан на общностна разпоредба иск процесуално третиране, което да е поне толкова благоприятно, колкото е благоприятно третирането, предвидено за сходни искове, основани на вътрешното право </w:t>
        <w:tab/>
        <w:br/>
        <w:tab/>
        <w:t xml:space="preserve">Правото на Съюза предвижда също, че задължението за поправянето на вредите съществува във всички хипотези на нарушаване на правото на Съюза от държава членка, при това независимо кой е публичният орган, извършил нарушението, и кой е публичният орган, който съгласно правото на съответната държава по принцип носи отговорност за поправянето на вредите. Изискванията за прилагане на отговорността на държавата за вреди, причинени на частноправни субекти, вследствие нарушение на общностното право, принципно не трябва да се различават от тези, които уреждат отговорността на Общността, при сравними обстоятелства. Защитата на правата, които частноправните субекти извличат от общностното право, не може да се изменя в зависимост от националната или общностната същност на органа, който е причинил вредата. </w:t>
        <w:tab/>
        <w:br/>
        <w:tab/>
        <w:t xml:space="preserve">След тези общи положения, както следва и от решението по дело С-571/16, националният съд е този, който следва да определи пред кой съд и по кой ред трябва да се разгледа предявеният иск. Основният въпрос, на който следва да бъде отговорено в тази връзка, е дали задължението на БНБ по чл. 1 пар. 3, буква i) от Директивата е административно и в тази връзка действа ли БНБ като административен орган по смисъла на §1, т. 1 ДР на АПК. </w:t>
        <w:tab/>
        <w:br/>
        <w:tab/>
        <w:t xml:space="preserve">Българска народна банка функционално и организационно не принадлежи към системата на администрацията. Тя се отчита пред Народното събрание, което, наред с Президента, избира ръководните ѝ органи. Управление „Банков надзор“ на БНБ се ръководи от подуправител, избран от Народното събрание. Независимостта на БНБ е изрично прогласена в чл. 44 от ЗБНБ, съгласно който, в редакцията към момента на настъпване на твърдяните вреди, при упражняване на правомощията и изпълнение на задълженията си по този закон Българската народна банка, управителят и членовете на управителния съвет са независими и нямат право да искат или да приемат указания на Министерския съвет и на други органи и институции. Министерският съвет и другите органи и институции нямат право да дават указания на Българската народна банка, на управителя или членовете на управителния съвет. </w:t>
        <w:tab/>
        <w:br/>
        <w:tab/>
        <w:t xml:space="preserve">Същевременно обаче, Българска народна банка е публично-правен орган, на когото са възложени публичноправни функции, главната сред които е е да поддържа ценовата стабилност чрез осигуряване стабилността на националната парична единица и провеждане на парична политика в съответствие с изискванията на закона. Наред с тази основна цел на БНБ, на нея е възложен и надзорът на кредитните институции, съгласно чл. 1, ал. 2 от ЗКИ (ЗАКОН ЗА КРЕДИТНИТЕ ИНСТИТУЦИИ) /ЗКИ/. Във връзка с надзорните правомощия на БНБ, тя може да издава индивидуални административни актове, които подлежат на съдебен контрол - чл. 151, ал. 3 ЗКИ. </w:t>
        <w:tab/>
        <w:br/>
        <w:tab/>
        <w:t xml:space="preserve">Следователно, принципната независимост на БНБ и разграничаването ѝ от системата на администрацията не изключват обстоятелството, че на нея са възложени конкретни административни правомощия, именно по ЗКИ, във връзка с които БНБ извършва административна дейност. Това означава, че в определени хипотези БНБ действа като носител на административни правомощия, овластен въз основа на закон, и в това си качество и в тези случаи представлява административен орган по смисъла на §1, т. 1 ДР на АПК. Това следва и от изрично определената подсъдност на оспорванията срещу актове на органи на БНБ, съгласно чл. 132, ал. 2, т. 3 АПК. </w:t>
        <w:tab/>
        <w:br/>
        <w:tab/>
        <w:t xml:space="preserve">Правомощието по чл. 1 §3 i) от Директивата е възложено на „съответния компетентен орган“ на държавата-членка, който е именно БНБ. Тя е натоварена с изключителна компетентност да регулира и осъществява надзор върху дейността на другите банки в страната с оглед поддържане стабилността на банковата система и защитата интересите на вложителите – чл. 2, ал. 6 ЗБНБ. БНБ е компетентният орган за упражняване на надзор върху банките по смисъла на чл. 4, § 1, т. 40 от Регламент (ЕС) № 575/2013 на Европейския парламент и на Съвета от 25.06.2013г., а възложеното ѝ в чл. 13 и чл. 36 ЗКИ правомощие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 </w:t>
        <w:tab/>
        <w:br/>
        <w:tab/>
        <w:t xml:space="preserve">Освен това, предвид обективния характер на извъндоговорната отговорност на държавата за вреди от нарушения на правото на ЕС, редът за ангажиране на деликтната отговорност по реда на чл. 45-49 от ЗЗД е неприложим. В решението по делото С-571/16, СЕС изрично сочи, че разпоредбата на чл. 4, § 3 ДЕС, както и принципите на равностойност и ефективност, трябва да се тълкуват в смисъл, че не допускат национална правна уредба, съгласно която правото на частноправните субекти на обезщетение за вреди от нарушаване на правото на ЕС зависи от спазването на допълнително условие, а именно вредата да е причинена умишлено от съответния държавен орган. </w:t>
        <w:tab/>
        <w:br/>
        <w:tab/>
        <w:t xml:space="preserve">В контекста на посочените стандарти, на чл. 4, §3 от ДЕС и на принципите на равностойност и ефективност, както и на тълкуването, дадено с решението по дело С-571/16, следва да се приеме, че искът, с който е сезиран АССГ, макар и предявен преди измененията на ЗОДОВ и АПК /ДВ бр. 94 от 2019г./, следва да бъде разгледан по реда на чл. 203-207 АПК, в съответната им редакция, срещу надлежния ответник Българска народна банка, във връзка с възложените му административни правомощия по надзор върху кредитните институции. Като го е разгледал по този ред, АССГ е постановил допустимо решение. </w:t>
        <w:tab/>
        <w:br/>
        <w:tab/>
        <w:t xml:space="preserve">Изводите на съда по същество обаче са неправилни. </w:t>
        <w:tab/>
        <w:br/>
        <w:tab/>
        <w:t xml:space="preserve">От първо и второ съображение на Директива 94/19/ЕО следва, че с въвеждането на схеми за гарантиране на банковите депозити във всички държави членки и с хармонизирането на приложимите гаранции за минимална сума, Директивата има за цел хармоничното развитие на дейностите на кредитните институции в целия Съюз чрез премахването на всички ограничения върху правото на установяване и свободата на предоставяне на услуги, като същевременно се повишава стабилността на банковата система и защитата на вложителите. </w:t>
        <w:tab/>
        <w:br/>
        <w:tab/>
        <w:t xml:space="preserve">За тази цел, чл. 3 от Директива 94/19/ЕО предвижда, че всяка държава членка осигурява в рамките на нейната територия да бъдат въведени една или повече схеми за гарантиране на депозити. Съгласно чл. 7, § 1 и 1а от същата директива, държавите членки осигуряват гарантираният размер на съвкупните депозити на всеки вложител да бъде установен на 100 000 EUR, в случай че депозитите са неналични. </w:t>
        <w:tab/>
        <w:br/>
        <w:tab/>
        <w:t xml:space="preserve">„Неналичен депозит“ по смисъла на чл. 1, § 3 от Директивата е депозит, който е дължим и платим, но не е бил платен от кредитна институция, съгласно правните и договорни условия, приложими към него, когато: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 </w:t>
        <w:tab/>
        <w:br/>
        <w:tab/>
        <w:t xml:space="preserve">Както е посочил СЕС в т. 49-51 от решението по дело С-571/16, от текста на чл. 1, §3 i) от Директива 94/19 изрично следва, че необходимо и достатъчно условие, за да се установи неналичността на депозит, който е дължим и платим, е по виждане на компетентния орган дадена кредитна институция да изглежда неспособна за момента, по причини, които са пряко свързани с нейното финансово състояние, да изплати депозита и да не съществува близка перспектива тя да бъде в състояние да го направи. Освен това чл. 1, §3 i) уточнява, че посочените компетентни органи трябва да установят това „колкото е възможно по-скоро“ и „не по-късно от пет работни дни след като са се уверили за пръв път, че съответната кредитна институция не е изплатила депозити, които са дължими и изискуеми“. От тези разпоредби следва, че установяването на неналичността на депозитите не може да зависи от неплатежоспособността на кредитната институция или от отнемането на нейния лиценз. От обяснителния меморандум към предложението на Комисията за директивата е видно, че определението за неналичен депозит съзнателно не е обвързано с рисковете на производствата по оздравяване и ликвидация. Освен това от съображение 12 от Директива 2009/14/ЕО на Европейския парламент и на Съвета от 11 март 2009 година за изменение на Директива 94/19/ЕО относно схемите за гарантиране на депозити по отношение на гарантирания размер и срока за изплащане следва, че съществува възможност възстановяването на депозити чрез схемата за гарантиране да се извършва успоредно с мерки за преструктуриране. </w:t>
        <w:tab/>
        <w:br/>
        <w:tab/>
        <w:t xml:space="preserve">Както е посочил СЕС в т. 60 от решението по дело С-571/16, срокът, в който трябва да се установи, че депозитите са неналични, е императивен и не може да бъде дерогиран. От друга страна, съгласно т. 66 от същото решение, удължаването на срока за изплащане на депозитите е възможно единствено при изключителни обстоятелства и не може да надвишава 10 работни дни. В т. 69 от решението по дело С-571/16 СЕС е прието, че чл. 1, §3 и чл. 10, §11 от Директива 94/19 трябва да се тълкуват в смисъл, че не допускат, от една страна национално законодателство, съгласно което установяването на неналичността на депозитите зависи от неплатежоспособността на кредитната институция и от отнемането на нейния банков лиценз, и от друга страна,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Съгласно решението, чл. 1, §3 i) от Директива 94/19 трябва да се тълкува в смисъл, че неналичността на депозитите по смисъла на тази разпоредба трябва да се установи с изричен акт на компетентния национален орган, като предварителното предявяване от титуляра на банков депозит до съответната кредитна институция на искане за плащане, което не е изпълнено, не може да бъде условие за установяване на неналичността на този депозит по смисъла на тази разпоредба. </w:t>
        <w:tab/>
        <w:br/>
        <w:tab/>
        <w:t xml:space="preserve">От изложеното следва, че за да се задейства схемата за гарантиране на депозитите, Директива 94/19/ЕО предвижда процедура само от три стъпки: 1/ компетентният орган се уверява, че депозит, който е дължим и платим, не е бил изплатен от кредитна институция; 2/ в рамките на пет работни дни след това заключение, компетентният орган трябва да определи дали съответната кредитна институция изглежда неспособна за момента, по причини, които са пряко свързани с нейното финансово състояние, да изплати депозити, които са дължими и платими и че не съществува близка перспектива тя да бъде в състояние да го направи; 3/ схемата за гарантиране на депозити трябва да е в състояние да изплати надлежно доказаните вземания на вложителите в рамките на 20 работни дни, след като компетентният орган е взел своето решение. </w:t>
        <w:tab/>
        <w:br/>
        <w:tab/>
        <w:t xml:space="preserve">Задължението на БНБ, като надзорен орган върху банковата дейност и такъв, носещ отговорността за поддържане на стабилността на банковата система, да обяви неналичността на депозитите по смисъла на Директивата следва пряко от така посочените ѝ функции и от нормите на самата Директива. БНБ не може да бъде оправдана за това, че не е приложила норма на правото на ЕС с директен ефект, само защото Директивата не е била правилно транспонирана и съответно БНБ не е била изрично определена от българския законодател за „съответния компетентен орган“. </w:t>
        <w:tab/>
        <w:br/>
        <w:tab/>
        <w:t xml:space="preserve">В конкретния случай, постановявайки Решение № 73/20.06.2014г. за поставяне на КТБ под специален надзор, БНБ е разполагала с необходимите факти, за да може да достигне до извод за неналичност на депозитите по смисъла на чл. 1, § 3 i) от Директива 94/19/ЕО, като преустановяването на достъпа до депозитите е по причини, пряко свързани с финансовото положение на КТБ. Не е спорно, че към 20.06.2014г. КТБ не само не е изпълнила вече подадени заявки за плащане, но и всички вложители са били лишени от възможността изобщо да правят заявки за изплащане на депозитите си и не са имали достъп до тях почти шест месеца. </w:t>
        <w:tab/>
        <w:br/>
        <w:tab/>
        <w:t xml:space="preserve">От решението за поставяне на КТБ под специален надзор, което се основава на чл. 115, ал. 1 и чл. 115, ал. 2, точки 2 и 3 от ЗКИ, е видно, че „ликвидните активи на банката по преценка на БНБ няма да бъдат достатъчни, за да може банката да изпълнява задълженията си в деня на тяхната изискуемост, или банката не е изпълнила в срок едно или повече изискуеми задължения към своите кредитори“. КТБ е поставена под специален надзор с пълно преустановяване на плащанията, въпреки че националното право позволява мерки с по-ниска степен на намеса – т. е. избор между пълно и частично преустановяване на плащанията и ограничаване на дейностите – вж. чл. 116, ал. 2, т. 2 и т. 3 от ЗКИ. Видно от решението на УС на БНБ от 20.06.2014г., към 11, 58 часа на 20.06.2014г. по сметката на КТБ в платежната система за брутен сетълмент в реално време RINGS разполагаемата наличност е в размер на 237773лв., при наредени чакащи плащания за над 38 млн. лв. </w:t>
        <w:tab/>
        <w:br/>
        <w:tab/>
        <w:t xml:space="preserve">При това положение първото условие - кредитната институция да изглежда неспособна за момента да изплати депозита, по причини, които са пряко свързани с нейното финансово състояние, се явява спазено, тъй като от посочения момент КТБ не е била в състояние да приема заявки и да изплаща дължимите и платими депозити. </w:t>
        <w:tab/>
        <w:br/>
        <w:tab/>
        <w:t xml:space="preserve">Освен това не е съществувала близка перспектива кредитната институция да е в състояние да изплати депозитите. Както е посочено в решението на УС на БНБ, с писмо № 4098/20.06.2014г., изпълнителните директори са уведомили БНБ, че като имат предвид наличните средства на банката по сметки и в брой, те няма да бъдат достатъчни за изпълнение на задълженията на банката в най-близко време. В резултат, още на същата дата, УС на БНБ е приел решението за поставяне на КТБ под специален надзор, спрени са всички плащания и всички банкови сделки на институцията. Така самата БНБ е постановила законова забрана върху КТБ да изплаща депозити по причини, които са пряко свързани с проблеми с ликвидността на КТБ. Както е видно от мотивите на УС на БНБ в решението от 20.06.2014г., поставянето на КТБ под специален надзор е продиктувано от наличието на опасност от неплатежоспособност поради засиленото теглене на средства и липсата на достатъчно ликвидни активи към 20.06.2014г., като определеният тримесечен срок на надзора недвусмислено показва липсата на „близка перспектива“ за изплащане на депозитите от кредитната институция. </w:t>
        <w:tab/>
        <w:br/>
        <w:tab/>
        <w:t xml:space="preserve">От изложеното следва, че с решението си от 20.06.2014г. БНБ е извършила обективната констатация, че по нейно виждане КТБ изглежда неспособна за момента, по причини, които са пряко свързани с нейното финансово състояние, да изплати депозити и че не съществува близка перспектива тя да бъде в състояние да го направи. От това следва, че макар да не е извършена изрична констатация в този смисъл, депозитите в КТБ стават неналични по смисъла на чл. 1, §3 i) от Директива 94/19, поради което в срок от 5 работни дни е следвало да се постанови изричен акт в този смисъл – задължение, което произтича от директно приложимото право на ЕС. </w:t>
        <w:tab/>
        <w:br/>
        <w:tab/>
        <w:t xml:space="preserve">Съгласно т. 117 от Решението по дело С-571/16, разпоредбата на чл. 1, §3 i) от Директива 94/19 има директен ефект и представлява правна норма, целяща да се предоставят на частноправните субекти права, които да позволят на вложителите да предявят искове за обезщетяване за вредите от късното изплащане на депозитите. Директният ефект означава, че нормите на общностното право трябва да имат пълно и еднакво действие във всички държави членки от момента на влизането им в сила и за целия срок на тяхното действие. Следователно тези разпоредби са пряк източник на права и задължения за всички, до които се отнасят, независимо дали това са държави членки, или частноправни субекти, които са страни по правоотношения, регулирани от правото на Общността. Тази последица засяга всеки административен орган, както и всеки съд, чиято задача като орган на държава членка е да защитава в рамките на своята компетентност правата, предоставени на частноправните субекти от общностното право. </w:t>
        <w:tab/>
        <w:br/>
        <w:tab/>
        <w:t xml:space="preserve">При това тълкуване и изричното произнасяне от СЕС, чл. 1, § 3 i) от Директива 94/19, като пряк източник на права и задължения, овластява и задължава БНБ да установи неналичността на депозитите с изричен акт, различен от акта, с който се отнема лиценза поради неплатежоспособност. Като не е взела това решение в императивния 5 дневен срок, БНБ е нарушила правото на Съюза. Това нарушение е достатъчно съществено, за да ангажира отговорността на държавата. </w:t>
        <w:tab/>
        <w:br/>
        <w:tab/>
        <w:t xml:space="preserve">Както е посочено и в т. 105 от решението на СЕС по С-571/16, достатъчно съществено нарушение по смисъла на правото на ЕС предполага явно и значително неспазване от държавата членка на границите на нейното право на преценка. Факторите, които трябва да се вземат под внимание в това отношение, са степента на яснота и прецизност на нарушената правна норма, обхватът на свободата на преценка, която нарушената норма предоставя на националните органи, извинимият или неизвиним характер на евентуална грешка при прилагане на правото, умишленият или неумишлен характер на допуснатото нарушение или причиненото увреждане, или още обстоятелството, че с поведението си институция на Европейския съюз може да е допринесла за неприемането, приемането или запазването в разрез с правото на Съюза на определени национални мерки или практики (в този смисъл решение на СЕС от 5 март 1996г., делата C‑46/93 и C‑48/93). </w:t>
        <w:tab/>
        <w:br/>
        <w:tab/>
        <w:t xml:space="preserve">В случая чл. 1, §3 i) от Директива 94/19 ясно посочва при какви условия и в какъв срок се установява неналичността на депозитите, като ако тези условия са изпълнени, компетентният орган е длъжен в императивния петдневен срок да установи, че депозитите са неналични – т. 108 от решението по С-571/16. В случая, въпреки че БНБ е преценила, че КТБ е застрашена от неплатежоспособност и че със собственото си решение за поставяне на банката под надзор е възпрепятствала изплащането на депозитите за по-дълъг период, не е направила установяването в срок, което е попречило да започне компенсирането на засегнатите вложители съгласно чл. 7, §1 и чл. 10, §1 от Директивата. </w:t>
        <w:tab/>
        <w:br/>
        <w:tab/>
        <w:t xml:space="preserve">Умишленото /груба небрежност/ или по непредпазливост /неполагане на дължимата грижа/ неизпълнение на задълженията на държавата, произтичащи от правото на ЕС е елемент, който следва да се вземе под внимание при преценката за достатъчно съществения характер на нарушението. Липсата на умисъл обаче не води автоматично до отсъствие на достатъчно съществено нарушение. Освен това, отговорността на държавата чрез нейните органи е принципно обективна. Само физическо лице може да формира субективно отношение към нарушението и в този смисъл да формира вина, а и в сферата на деликтното право умисълът се счита за груба небрежност /culpa lata dolo aequipolens est/. Изискването при всички случаи да е проявена груба небрежност, когато се ангажира отговорността на държавата за вреди от нарушаване правото на ЕС, надхвърля изискването за достатъчно съществен характер на нарушението. В този смисъл, неоснователно БНБ и първоинстанционният съд се позовават на разпоредбата на чл. 79, ал. 8 от ЗКИ, според която отговорността на надзорния орган може да бъде ангажирана само ако вредите са причинени умишлено. </w:t>
        <w:tab/>
        <w:br/>
        <w:tab/>
        <w:t xml:space="preserve">Както се сочи и в решението по дело С-571/16, неоснователно БНБ се позовава и на решение от 12 октомври 2004, Paul и др., дело С-222/02, тъй като спорът по главното дело в посочения случай касае отговорност на държавата поради непредприемането на надзорни мерки, предвидени в чл. 3 от Директива 94/19, докато в настоящото производство ищецът ангажира отговорността на надзорния орган не за загубата на депозита си, а за неспазването на предвидените в Директива 94/19 условия и ред за компенсиране. </w:t>
        <w:tab/>
        <w:br/>
        <w:tab/>
        <w:t xml:space="preserve">По изложените съображения, решаващият извод на АССГ за липса на противоправно бездействие от страна на БНБ е неправилен. </w:t>
        <w:tab/>
        <w:br/>
        <w:tab/>
        <w:t xml:space="preserve">Неправилни са и изводите на съда за липса на причинени вреди в пряка причинно-следствена връзка с противоправното бездействие. </w:t>
        <w:tab/>
        <w:br/>
        <w:tab/>
        <w:t xml:space="preserve">Действително, в хода на процеса е формирано изрично възражение от Българска народна банка, че до датата на изплащане на гарантирания размер на влоговете, КТБ е начислявала договорна лихва върху процесния депозит, както и че в размера от 196000 лв, изплатен на касатора, е включена както главница, така и договорна лихва за периода 30.06.2014г. до изплащане на сумата. В тази връзка е поискано издаване на съдебни удостоверения до КТБ и до Фонда за гарантиране на влоговете, с цел да се установи какъв е размерът на изплатената договорна лихва на ищеца, включена в сумата от 196000 лв за периода след 30.06.2014г. Както е установил и съдът, главниците по депозитите на ищеца са олихвявани до 06.11.2014г., макар да не е видно какъв е съответно размерът на главниците и на лихвите, подадени за плащане към ФГВБ. </w:t>
        <w:tab/>
        <w:br/>
        <w:tab/>
        <w:t xml:space="preserve">Неоснователни са доводите на ответника за липса на претърпени вреди, поради това, че на ищеца е начислявана договорна лихва от КТБ. Макар размерът на претендираното обезщетение за имуществени вреди да е определен чрез стойността на законната лихва за периода на забава, то не е лихва. Евентуална изплатена договорна лихва в рамките на обезщетението от ФГВБ може да се отрази на размера на обезщетението в случая, на не прави иска изцяло неоснователен. Своевременното изпълнение на задължението по чл. 1, §3 i) от Директива 94/19 би защитило в максимална степен, освен правата на вложителите, и обществения интерес, доколкото цел на директивата е не само защита на вложителите, а и стабилност на банковата система, която може да се постигне само ако държавите членки спазват предоставените на вложителите гаранции, въз основа на които да считат депозитите си за защитени. Както следва и от съображения 8 и 9 от Директивата, за вложителите е от съществено значение да имат постоянен достъп до техните спестявания, поради което неосигуряването на достъп до депозитите за срок по-дълъг от установения в директивата води до нарушаване правата на ищеца. При липса на разпоредби в правото на ЕС по отношение на размера на дължимото обезщетение, се прилагат принципите на процесуалната автономия, равностойността и ефективността. Според българския закон, при паричните притежания обективният измерител на стойността на нарушеното право е законната лихва по чл. 86 от ЗЗД. </w:t>
        <w:tab/>
        <w:br/>
        <w:tab/>
        <w:t xml:space="preserve">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Вредата се изразява в невъзможността да бъде ползвана съответната парична сума </w:t>
        <w:tab/>
        <w:br/>
        <w:tab/>
        <w:t xml:space="preserve">Действително, за период, съвпадащ с исковия, по влога на кредитора от КТБ са начислявани договорни лихви, съгласно действащия тогава текст на чл. 4, ал. 2 от ЗГВБ (ЗАКОН ЗА ГАРАНТИРАНЕ НА ВЛОГОВЕТЕ В БАНКИТЕ) отм. , По естеството си договорните лихви представляват възнаградителни лихви, дължими от банката, затова че определена парична сума ѝ е предоставена за определен период, а вложителят не я ползва. Лихвите имат характер на граждански плод на капитала. </w:t>
        <w:tab/>
        <w:br/>
        <w:tab/>
        <w:t xml:space="preserve">Евентуалното участие на суми, представляващи договорна лихва в рамките на сумата, изплатена от Гаранционния фонд, не води до пълната липса на вреди от незаконосъобразното поведение на държавата. Както вече се посочи, вредата за ищеца в случая се изразява в пропуснатата полза от невъзможността за ползване на паричния капитал от 196000 лв, независимо какви точно вземания във връзка с депозита към КТБ гарантира той. Ако обаче на ищеца са били изплатени договорни лихви за период, съвпадащ с исковия, те следва да бъдат приспаднати от размера на обезщетението, стига това обстоятелство и размерът на изплатените лихви да бъдат доказани. В противен случай ищецът би получил две обезщетения от държавата за това, че не е разполагал с парите си, за исковия период - веднъж в размер на договорната лихва, включена в рамките на обезщетението, изплащано от Гаранционния фонд и втори път - в размер на законната лихва, чрез която се изчислява размерът на обезщетението по иск за вреди. </w:t>
        <w:tab/>
        <w:br/>
        <w:tab/>
        <w:t xml:space="preserve">В конкретния случай, размерът на договорната лихва, изплатен в рамките на сумата от 196000 лв, и то само за исковия период, не е доказан от ответника. От представените удостоверения от КТБ и ФГВБ става ясно, че към ФГВБ е подадена информация за глобалната сума от 196000 лв, както и, че в рамките на тази сума са включени лихви. Не се установява обаче какъв е точният размер на лихвата и съответно на главницата в рамките на посочените 196000 лв, както и каква част от изплатената лихва касае относимия към спора период. Данните за начислените лихви за период до 06.11.2014г. касаят лихвите върху цялата главница, която е по-голяма от сумата 196 000 лв, а не за главницата, която е изплатена в рамките на посочената сума. След приемане на разглежданото удостоворение от КТБ като доказателство, представителят на БНБ изрично е заявил, че няма други искания по доказателствата. При липса на ангажирани от ответника доказателства в тази връзка и липса на съществени процесуални нарушения от страна на АССГ, препятстващи настоящата инстанция да реши спора по същество, следва да се приеме, че получаване на обезщетение в размер на договорна лихва за процесния период не е доказано и съответно, поради процесуалното бездействие на ответника, този размер не може да бъде приспаднат от исковата сума. В исковото производство всяка от страните следва да докаже изгодните за нея факти, а ако не го стори, съдът приема, че тези факти не са се осъществили. </w:t>
        <w:tab/>
        <w:br/>
        <w:tab/>
        <w:t xml:space="preserve">В т. 3 от диспозитива от решението на СЕС по дело С-571/16 изрично е прието, че чл. 1, §3 i) от Директива 94/19, изменена с Директива 2009/14, трябва да се тълкува в смисъл, че предварителното предявяване от титуляря на банков депозит до съответната кредитна институция на искане за плащане, което не е изпълнено, не може да бъде условие за установяване на неналичността на този депозит по смисъла на тази разпоредба. </w:t>
        <w:tab/>
        <w:br/>
        <w:tab/>
        <w:t xml:space="preserve">Относно началната дата на периода следва да се посочи, че срокът от 5 работни дни по чл. 1, т. 3, подт. i) от Директива 94/19, в който БНБ е била длъжна да издаде изричен акт за установяване неналичността на депозитите, смятано от 20.06.2014г. (датата на поставянето на КТБ под надзор) изтича на 27.06.2014г. След този момент действително БНБ е в нарушение на правото на ЕС, но независимо от това неправилно ищецът твърди, че още на 30.06.2014г. е следвало да има достъп до депозита си. </w:t>
        <w:tab/>
        <w:br/>
        <w:tab/>
        <w:t xml:space="preserve">Постановяването на акт, с който се установява неналичността на депозитите, не е достатъчно условие за започване на тяхното изплащане. С акта, с който се установява неналичността на депозитите само се стартира схемата за изплащане на гарантираните депозити и считано от датата на постановяване на този акт, започва да тече срокът за изплащане. По арг. чл. 23, ал. 5 ЗГВБ, в случай, че БНБ беше взела решението по чл. 1, §3 i) в петдневния срок – т. е. най-късно на 27.06.2014г., то срокът от 20 работни дни за изплащане на депозитите изтича на 25.07.2014г. От следващия ден - 26.07.2014г., ищецът започва да търпи реални вреди, поради неизплащане гарантирания размер на депозита. Това е и началната дата на исковия период. Решението за обявяване неналичността на депозитите е взето на 06.11.2014г., когато е отнет лиценза на КТБ и е стартирана процедурата по компенсиране по чл. 10 от Директива 94/19.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 Поради това периодът, за който се дължи обезщетение е 26.07.2014г. – 05.11 2014г. </w:t>
        <w:tab/>
        <w:br/>
        <w:tab/>
        <w:t xml:space="preserve">Обстоятелството, че ЗГВБ отм. обвързва началото на срока от 20 работни дни за изплащане на гарантираните депозити с решението за отнемане на лиценза на кредитната институция е ирелевантно, тъй като, както е приел СЕС в т. 1 от диспозитива на решението по дело С-571/16, разпоредбите на чл. 1, §3 и чл. 10, § 1 от Директива 94/19/ЕО не допускат национално законодателство, което се отклонява от сроковете за установяване неналичността и за изплащане на депозитите. Тезата на ответната страна, че сроковете за изплащане на гарантираните депозити подлежат на свободно договаряне, е в противоречие с изискванията на директивата „да не се възпрепятства бързото изплащане“ и на императивното условие удължаване на императивните срокове да се извършва само „при изключителни обстоятелства“. </w:t>
        <w:tab/>
        <w:br/>
        <w:tab/>
        <w:t xml:space="preserve">Размерът на обезщетението, а именно нормативно определената законна лихва върху сумата 196000 лв за периода 26.07.2014г. – 05.11.2014г., следва да се счита ноторно известен. Настоящият състав го изчислява технически посредством достъпния на интернет страницата на Националната агенция за приходите калкулатор. По този начин размерът на обезщетението следва да се определи на 5624, 38 лв. За разликата над този размер и за период, извън посочения по-горе, искът е неоснователен и следва да бъде отхвърлен, съответно решението следва да бъде оставено частично в сила. Законна лихва от датата на предявяване на исковата молба не е заявена и съответно не се присъжда. </w:t>
        <w:tab/>
        <w:br/>
        <w:tab/>
        <w:t xml:space="preserve">По отношение правилността на решението в частта, в която е отхвърлен искът за вреди в размер на 117997, 51 лв, представляващи разлика между размер на вложенията на Л. Корриери и изплатения му гарантиран депозит: </w:t>
        <w:tab/>
        <w:br/>
        <w:tab/>
        <w:t xml:space="preserve">Съображенията на касационната инстанция относно статута на Българска народна банка и нейната пасивна процесуално и материалноправна легитимация, изложени подробно по-горе, се поддържат и във връзка с този иск за вреди. Поради това неоснователни са съображенията на съда, че БНБ не е пасивно легитимирана да отговаря по исковете. Освен това, както е посочено в т. 93 от Решението на СЕС по делото Кантарев и цитираната в тази точка практика, всяка от държавите членки е длъжна да се увери, че частноправните субекти ще бъдат обезщетени за вредите, които им причинява неспазването на правото на Съюза, при това независимо кой е публичният орган, извършил нарушението, и кой е публичният орган, който съгласно правото на съответната държава членка носи отговорност за поправянето на вредите. </w:t>
        <w:tab/>
        <w:br/>
        <w:tab/>
        <w:t xml:space="preserve">Неоснователни са и съображенията за приложението на чл. 8, ал. 3 ЗОДОВ. При очертания предмет на основния спор – а именно съществуването на материално право на обезщетение за вреди от незаконосъобразно бездействие на БНБ, неправилно е становището на административния съд, че това право може да бъде реализирано в производство по търговска несъстоятелност. Съдът е допуснал смесване на различни субективни материални права, които могат да бъдат потвърдени или отречени със сила на пресъдено нещо в различни по вид производства. Правото на обезщетение за вреди, чиято защита е предвидена в чл. 1 ЗОДОВ, се реализира именно по исков ред пред административните съдилища. Друг ред за получаване на същото обезщетение, произтичащо от съответния фактически състав за възникване на отговорността, липсва. Това вземане е равно по размер, но не е идентично с вземането на касатора в производството по несъстоятелност. Отделен е въпросът как наличието на друго вземане към трето лице, произтичащо от договорно правоотношение, но в същия размер и заявено в производството по несъстоятелност, респективно неговото реализиране, биха се отразили на основателността на иска. </w:t>
        <w:tab/>
        <w:br/>
        <w:tab/>
        <w:t xml:space="preserve">Съдът е квалифицирал иска като такъв с правно основание чл. 1 ЗОДОВ, но не е съобразил, че ищецът се позовава освен на нарушения на вътрешното право, също и на нарушаване на правото на Европейския съюз, във връзка с което претендира обезщетение. Доказателственият стандарт по исковете по чл. 1 ЗОДОВ и по тези за обезщетяване на вреди от нарушаване правото на Европейския съюз е различен. Действително, и в двата случая е необходимо да са налице вреди в причинна връзка с противоправно поведение, но докато искът с правно основание чл. 1 ЗОДОВ има като основание отменен административен акт или противоправно действие или бездействие, отговорността на държавата за вреди от нарушаване на правото на ЕС не е обусловено от отмяната на административни актове. В този смисъл, позоваването на съда на влезлите в сила актове за поставяне на КТБ под особен надзор и за отнемане на лиценза би било относимо към спора само ако искът се основава на нарушения на националното право. За възникване на отговорност за нарушаване на правото на ЕС е необходимо предмет на нарушената правна норма на Съюза да е предоставянето на права на частноправните субекти, нарушението на нормата да е достатъчно съществено и да съществува пряка причинно-следствена връзка между нарушението и претърпяната от частноправните субекти вреда. В този фактически състав не влиза изискването за наличие на отменен административен акт, а преценката за нарушаване на правото на ЕС, дори посредством издаването на административен акт или посредством действия и бездействия по повод на неговото издаване следва да бъде извършена по същество от съда. </w:t>
        <w:tab/>
        <w:br/>
        <w:tab/>
        <w:t xml:space="preserve">Впрочем, в разглежданата част липсват каквито и да било фактически установявания, свързани с твърденията в исковата молба. Доводите на ищеца, формиращи обстоятелствената част на иска в разглежданата част не са дори упоменати в решението, съответно не са и обсъждани. На ищеца не са дадени никакви конкретни указания по доказателствената тежест, а представените писмени доказателства също изобщо не са обсъждани. Изложените от съда мотиви всъщност касаят предимно претенцията за присъждане на обезщетение в размер на законната лихва върху гарантирания размер на депозитите, поради което липсват и правни мотиви, което води до извод, че искът за вреди в размер на 117997, 51 лв, представляващи разлика между размер на вложенията на Л. Корриери и изплатения му гарантиран депозит всъщност не е разгледан. Това прави невъзможен надлежния касационен контрол за правилност на решението, което налага отмяната му по отношение посочения иск и връщане на делото за ново разглеждане на друг състав на АССГ. </w:t>
        <w:tab/>
        <w:br/>
        <w:tab/>
        <w:t xml:space="preserve">При новото разглеждане, съобразявайки изложените в исковата молба факти, административният съд следва изрично да съобрази, че е предявен освен иск, който може да бъде квалифициран като такъв по чл. 1 ЗОДОВ, доколкото се твърди нарушаване на правомощията на БНБ по националното право, и иск за вреди от нарушаване правото на ЕС. Съответно следва да се изиска уточнение от ищеца във връзка с размера на обезщетението по всяка от тези претенции. След съответно уточнение и при съобразяване на изискуемия доказателствен стандарт, на ищеца следва да бъдат дадени конкретни и подробни указания по доказателствената тежест. Съдът следва да събере относимите към спора доказателства, като тези, свързани с основанието на иска, са винаги относими и неудобствата и затрудненията във връзка със събирането им не могат да бъдат извинение това да не бъде сторено. Съдът е длъжен да съобрази и принципа на служебното начало, като предвид експертната преценка, която се изисква във връзка с обсъждане на съображенията на ищеца по същество, може да назначава експертиза и служебно, без такава да е поискана от ищеца. Елементите от фактическия състав на отговорността по чл. 1 ЗОДОВ и на отговорността за нарушаване на правото на ЕС следва да бъдат подробно обсъдени. По-конкретно съдът следва да посочи дали нормите на националното право и на правото на ЕС, посочени в исковата молба, са нарушени, а във връзка с ангажиране отговорността за нарушаване на правото на ЕС следва да се извърши преценка и дали е налице особено съществено нарушение, съгласно изведените в практиката на Съда на Европейския съюз критерии. Както се посочи по-горе, АССГ е следвало да прецени налице ли е явно и значително неспазване от държавата членка на границите на нейното право на преценка. Факторите, които трябва да се вземат под внимание в това отношение, са степента на яснота и прецизност на нарушената правна норма, обхватът на свободата на преценка, която нарушената норма предоставя на националните органи, извинимият или неизвиним характер на евентуална грешка при прилагане на правото, умишленият или неумишлен характер на допуснатото нарушение или причиненото увреждане. Съдът следва да формира изрично становище дали от посочените в исковата молба действия и бездействия е възможно да произтекат описаните вреди, и то в пряка причинно-следствена връзка. Съдът следва да формира и изрично становище по въпроса налице ли е настъпила вреда, за какъв период и какъв е нейният размер. По всички тези обстоятелства, свързани с правилното разрешаване на спора, е недопустимо за пръв път да бъдат изложени мотиви от касационната инстанция, без каквото и да било обсъждане от страна на първостепенния съд. Дори първоинстанционният съд да формира извод, че някой от елементите на отговорността липсва, това не го освобождава от задължението да извърши преценка за наличието на всички останали елементи. Само в този случай може да бъде осъществен надлежен касационен контрол по съществото на спора. </w:t>
        <w:tab/>
        <w:br/>
        <w:tab/>
        <w:t xml:space="preserve">Частната жалба е основателна, предвид и изхода от основния спор на този етап, а именно почти пълна отмяна на обжалваното решение. По отношение на разноските за всички съдебни производства до момента следва да се произнесе АССГ, при връщане на делото за ново разглеждане и съобразно съответния материален интерес и крайния изход от споровете. </w:t>
        <w:tab/>
        <w:br/>
        <w:tab/>
        <w:t xml:space="preserve">По изложените съображения и на основание чл. 221, ал. 2 АПК и чл. 222, ал. 2 АПК, Върховният административен съд, състав на трето отделение, </w:t>
        <w:tab/>
        <w:br/>
        <w:tab/>
        <w:t xml:space="preserve"> </w:t>
        <w:tab/>
        <w:br/>
        <w:tab/>
        <w:t xml:space="preserve">РЕШИ: </w:t>
        <w:tab/>
        <w:br/>
        <w:tab/>
        <w:t xml:space="preserve"> </w:t>
        <w:tab/>
        <w:br/>
        <w:tab/>
        <w:t xml:space="preserve">ОТМЕНЯ Решение № 454/23.01.2017г., постановено по адм. д. № 1619/2016 от Административен съд – София-град, в частта му, с която е отхвърлен искът на Л. Корриери от [населено място] против Българска народна банка за обезщетение за имуществени вреди в размер 5624, 38 лв за период 26.07.2014 год. – 05.11.2014 год., както и в частта за разноските, и вместо това ПОСТАНОВЯВА: </w:t>
        <w:tab/>
        <w:br/>
        <w:tab/>
        <w:t xml:space="preserve">ОСЪЖДА Българска народна банка да заплати на Л. Корриери обезщетение за имуществени вреди от съществено нарушаване на правото на Европейския съюз в размер на 5624, 38 лв за периода 26.07.2014 г. – 05.11.2014 г. </w:t>
        <w:tab/>
        <w:br/>
        <w:tab/>
        <w:t xml:space="preserve">ОТМЕНЯ Решение № 454/23.01.2017г., постановено по адм. д. № 1619/2016 от Административен съд – София-град, в частта му, с която е отхвърлен искът на Л. Корриери от [населено място] против Българска народна банка за обезщетение за имуществени вреди в размер на 117997, 51 лв - разлика между размера на вложенията в „Корпоративна търговска банка“ АД и изплатения му гарантиран депозит както и в частта за разноските и </w:t>
        <w:tab/>
        <w:br/>
        <w:tab/>
        <w:t xml:space="preserve">ВРЪЩА делото за ново разглеждане на посочения иск на друг състав на Административен съд София-град. </w:t>
        <w:tab/>
        <w:br/>
        <w:tab/>
        <w:t xml:space="preserve">ОСТАВЯ В СИЛА решението в останалата му част. </w:t>
        <w:tab/>
        <w:br/>
        <w:tab/>
        <w:t xml:space="preserve">ОТМЕНЯ Определение № 1477/07.03.2017г., постановено по адм. д. № 1619/2016 от Административен съд – София-град.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