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№161/23.05.2017 по гр. д. №5522/2016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161</w:t>
        <w:tab/>
        <w:br/>
        <w:tab/>
        <w:t xml:space="preserve"> </w:t>
        <w:tab/>
        <w:br/>
        <w:tab/>
        <w:t xml:space="preserve">София, 23.05.2017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петнадесети май през две хиляди и седемнадесетата година, в състав: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МИМИ ФУРНАДЖИЕВА</w:t>
        <w:tab/>
        <w:br/>
        <w:tab/>
        <w:t xml:space="preserve"> </w:t>
        <w:tab/>
        <w:br/>
        <w:tab/>
        <w:t xml:space="preserve"> ВЕЛИСЛАВ ПАВКОВ </w:t>
        <w:tab/>
        <w:br/>
        <w:tab/>
        <w:t xml:space="preserve"> </w:t>
        <w:tab/>
        <w:br/>
        <w:tab/>
        <w:t xml:space="preserve">като изслуша докладваното от съдия Фурнаджиева гр. д. № 5522 по описа на четвърто гражданско отделение на съда за 2016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 </w:t>
        <w:tab/>
        <w:br/>
        <w:tab/>
        <w:t xml:space="preserve"> </w:t>
        <w:tab/>
        <w:br/>
        <w:tab/>
        <w:t xml:space="preserve">Образувано е по касационната жалба на ТПК „Щастие”, със седалище и адрес на управление в [населено място], представлявана от председателя Г. И., чрез адв. Ю. Д., против решение № 3030 от 14 април 2016 г., постановено по в. гр. д. № 7979/2015 г. по описа на Софийския градски съд, с което е отменено решение № 1253 от 5 февруари 2015 г., постановено по гр. д. № 39651/2012 г. по описа на районния съд в [населено място], в частта, с която И. В. Ф., с адрес в [населено място], е осъдена на основание чл. 403 ГПК, вр. чл. 45 ЗЗД, да заплати на кооперацията сумата от 6645 евро – обезщетение за имуществени вреди за периода 01.07.2011 г.-10.10.2011 г. от спиране на изпълнението по изп. д. № 20118040000321 на частния съдебен изпълнител М. П., с обезпечителна мярка, допусната с определение от 27.06.2011 г. по гр. д. № 5136/11 г. на Софийския градски съд, което изпълнение е с предмет предаване на владението на недвижим имот в [населено място], ведно със законната лихва от 22.08.2012 г. до окончателното заплащане на сумата, както и в частта за разноските, и вместо него се отхвърля иска на кооперацията против И. Ф. за заплащане на сумата от 6645 евро – обезщетение за имуществени вреди за посочения период и на посоченото основание, ведно със законната лихва от 22.08.2012 г. до окончателното заплащане на сумата; отхвърлен е като погасен чрез прихващане искът до размера от 5000 евро със сумата от 6645 евро (левова равностойност 12996, 49 лева) частична претенция от 128000 лева за изрично посочени подобрения в имота, извършени от Ф. като недобросъвестен владелец по чл. 74, ал. 1 ЗС за периода 2005 г. – 2011 г., и като неоснователен и недоказан е отхвърлен искът за разликата над 5000 евро до 6645 евро. За разглеждане по делото е приета и жалбата на кооперацията против решение № 4873 от 2 юни 2016 г. по същото в. гр. д., с което е оставена без уважение нейна молба от 12.05.2016 г. за допълване на решение № 3030/14.04.2016 г. </w:t>
        <w:tab/>
        <w:br/>
        <w:tab/>
        <w:t xml:space="preserve"> </w:t>
        <w:tab/>
        <w:br/>
        <w:tab/>
        <w:t xml:space="preserve">К. съд приема, че са налице основанията за спиране на производството по делото до постановяване на решение по тълкувателно дело № 3/2016 г. по описа на ОСГТК, ВКС, тъй като разясненията, които ще бъдат дадени по включения в делото въпрос: предявяването на иска като частичен и последвалото негово увеличаване по реда на чл. 214, ал. 1 ГПК има ли за последица спиране и прекъсване на погасителната давност по отношение на непредявената част от вземането, е във връзка с поставения в изложението на основанията за допускане на касационното обжалване проблем за това предявяването на частичен иск спира ли погасителната давност за останалата (непредявена) част от вземането, ако не е предприето увеличение на частичния иск по реда на чл. 214, ал. 1, изр. трето ГПК, и доколкото касаторът настоява да се подложи на преценка наличието на предпоставките по чл. 292 ГПК за внасяне на поставения въпрос за разглеждане от ОСГТК с оглед отстраняване колебанията в съдебната практика, което фактически ще бъде изпълнено чрез даването на разрешение по соченото тълкувателно дело. </w:t>
        <w:tab/>
        <w:br/>
        <w:tab/>
        <w:t xml:space="preserve"> </w:t>
        <w:tab/>
        <w:br/>
        <w:tab/>
        <w:t xml:space="preserve">Мотивиран от 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СПИРА производството по делото до постановяване на тълкувателно решение по тълкувателно дело № 3/2016 г., ОСГТК.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