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№441/18.05.2017 по гр. д. №84/2017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441</w:t>
        <w:tab/>
        <w:br/>
        <w:tab/>
        <w:t xml:space="preserve"> </w:t>
        <w:tab/>
        <w:br/>
        <w:tab/>
        <w:t xml:space="preserve"> Гр.С., 18.05.2017г.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шестнадесети май през двехиляди и седемнадесета година, в състав</w:t>
        <w:tab/>
        <w:br/>
        <w:tab/>
        <w:t xml:space="preserve"> </w:t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 ......., като разгледа докладваното от съдията Р. г. д. N.84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срещу решение на Пловдивски окръжен съд №.1151/24.08.16 по г. д.№.1812/16-с което е потвърдено реш.№.1673/18.05.16 по г. д.№.297/16 на Районен съд Пловдив, ХІс., за уважаване на предявените от Х. П. К. срещу касатора искове с правно основание чл. 344 ал. 1 т. 1, т. 2 и т. 3 КТ.</w:t>
        <w:tab/>
        <w:br/>
        <w:tab/>
        <w:t xml:space="preserve"> </w:t>
        <w:tab/>
        <w:br/>
        <w:tab/>
        <w:t xml:space="preserve">Ответната страна Х. П. К. оспорва жалбата; претендира разноски.</w:t>
        <w:tab/>
        <w:br/>
        <w:tab/>
        <w:t xml:space="preserve"> </w:t>
        <w:tab/>
        <w:br/>
        <w:tab/>
        <w:t xml:space="preserve">Касационната жалба е подадена в срока по чл. 283 ГПК, от процесуално легитимирано за това лице, срещу подлежащо на касационно обжалване въззивно решение и е процесуално допустима.</w:t>
        <w:tab/>
        <w:br/>
        <w:tab/>
        <w:t xml:space="preserve"> </w:t>
        <w:tab/>
        <w:br/>
        <w:tab/>
        <w:t xml:space="preserve">За да се произнесе относно наличието на предпоставките по чл. 280 ал. 1 ГПК за допускане на касационно обжалване на въззивното решение, ВКС съобрази следното:</w:t>
        <w:tab/>
        <w:br/>
        <w:tab/>
        <w:t xml:space="preserve"> </w:t>
        <w:tab/>
        <w:br/>
        <w:tab/>
        <w:t xml:space="preserve">С обжалваното решение въззивният съд е намерил предявените искове с правно основание чл. 344 ал. 1 т. 1, т. 2 и т. 3 КТ за основателни и е потвърдил първоинстанционното решение, с което те са уважени. За да достигне до този извод е приел, че ищецът се ползва с предварителна закрила по реда на чл. 333 ал. 4 ГПК, която не е била надлежно преодоляна. Безсрочното му трудово правоотношение е било прекратено на основание чл. 328 ал. 1 т. 2 КТ – поради съкращение в щата; в тази хипотеза съгласно действащия в предприятието на работодателя към момента на прекратяване колективен трудов договор с три синдикални организации - Синдикална секция към Федерация на транспортните работници към КТ Подкрепа /С. към КТ Подкрепа/, Синдикална организация на отдел Сигурност при Съюз на транспортните синдикати в България към К. /С. С. към К./ и Синдикална организация Съюз на железничарите в България към К. /СО С. към К./ - работодателят не може да уволни работник или служител, член на синдикатите, без съгласието на синдикалните организации, страни по договора /чл. 58 К./; в случая такова съгласие не е било дадено, макар ищецът да е бил синдикален член на СО С. към К.. Съдът е намерил за неоснователни оплакванията, че синдикалното членство на Х.К. е било опорочено. Посочил е, че считано от 6.11.15 той е бил приет за член на СО С. К., синдикалната организация е потвърдила членството му и е заявила несъгласието си за уволнението му преди извършването му. По делото е останало недоказано твърдението, че е съществувала забрана за членство в две организации /доколкото първоначално ищецът е бил член на СС към Ф. към КТ Подкрепа и работодателят е бил уведомен за това/ - такава не е нормативно установена, а заявлението, че съществува в устава на К., е недоказано. Работодателят е бил надлежно уведомен за промененото членство, като тази промяна не го възпрепятства досежно предприетите от него действия по преодоляване на предварителната закрила на работниците синдикални членове - ищецът фигурира в общ списък на работници, които ще бъдат съкратени, изпратен и до трите синдикални организации, и във времето, предоставено за отговор, е получено изрично несъгласие на СО С. К. за освобождаването му. Съдът е намерил за неоснователно и възражението, че членството на ищеца в КТ Подкрепа не е било надлежно прекратено. В устава е предвидено единствено, че то се прекратява при напускане с писмено заявление /не са посочени допълнителни обуславящи факти - напр. съгласие или одобрение от ръководния орган/. Довеждането до знанието на ръководството би имало евентуално значение за спорове за дължим или удържан членски внос и за вътрешните отношения между страните по членственото правоотношение. Поради това е ирелевантно и, че волеизявлението на ищеца за напускане на СС Ф. КТ Подкрепа е достигнало до ръководството на организацията на 12.11.15. При тези обстоятелства е формиран извод, че към датата на връчване на заповедта за уволнение /13.11.15/ ищецът се ползва с предварителна закрила по смисъла на чл. 333 ал. 4 КТ - тъй като е член на синдикална организация в предприятието на работодателя, и тя не е преодоляна - по отношение на него не е налице съгласие на синдикалния орган. При тези обстоятелства заповедта за уволнение е незаконосъобразна, а предявените искове – основателни.</w:t>
        <w:tab/>
        <w:br/>
        <w:tab/>
        <w:t xml:space="preserve"> </w:t>
        <w:tab/>
        <w:br/>
        <w:tab/>
        <w:t xml:space="preserve">Съгласно чл. 280 ал. 1 ГПК въззивното решение подлежи на касационно обжалване, ако са налице предпоставките по т. 1-т. 3 на същата разпоредба за всеки отделен случай. Те съставляват произнасяне на въззивния съд по материалноправен или процесуалноправен въпрос, който е решаван в противоречие с практиката на ВКС /т. 1/, решаван противоречиво от съдилищата /т. 2/ или от значение за точното прилагане на закона, както и за развитието на правото /т. 3/. </w:t>
        <w:tab/>
        <w:br/>
        <w:tab/>
        <w:t xml:space="preserve"> </w:t>
        <w:tab/>
        <w:br/>
        <w:tab/>
        <w:t xml:space="preserve">К. се позовава на чл. 280 ал. 1 т. 3 ГПК и формулира въпросите „към коя дата се прекратява членството на работник/служител в дадена синдикална организация в предприятието – със самото му написване или с удостовереното му депозиране пред съответното ръководство на сидиката, който бива напускан” и ”дали един работник/служител в дадена синдикална организация в едно предприятие може да е член едновременно на две различни синдикални организации, в случая К. и КТ Подкрепа, въпреки че и двете синдикални организаци в своите устави изрично забраняват това?”. Позовава се и на противоречие със задължителна практика на ВКС - реш.№.790/29.07.11 по г. д.№.148/10, ІV ГО, ТР 9/13, ТР 3/11 ВКС – като изразява оплаквания от нарушаването й, без да формулира правни въпроси.</w:t>
        <w:tab/>
        <w:br/>
        <w:tab/>
        <w:t xml:space="preserve"> </w:t>
        <w:tab/>
        <w:br/>
        <w:tab/>
        <w:t xml:space="preserve">Настоящият състав намира, че предпоставките за допускане на касационно обжалване не са налице. </w:t>
        <w:tab/>
        <w:br/>
        <w:tab/>
        <w:t xml:space="preserve"> </w:t>
        <w:tab/>
        <w:br/>
        <w:tab/>
        <w:t xml:space="preserve">Изрично изведените от касатора два въпроса не съставляват правни въпроси по смисъла на чл. 280 ал. 1 ГПК. Съгласно дадените с т. 1 на ТР №.1/09г. на ОСГТК на ВКС разяснения, материалноправен или процесуалноправен въпрос по смисъла на чл. 280 ал. 1 ГПК е този, който е включен в предмета на спора, обусловил е правната воля на съда, обективирана в решението му, и поради това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от въззивния съд или за обсъждане на събраните по делото доказателства. В случая поставените въпроси са неотносими към решаващата воля на съда. Те се задават в контекста на твърдения, че към датата на уволнението ищецът не е бил член на СО при К., тъй като към момента на приемането му в СО при К. е бил още член на СО на КТ Подкрепа и не е било възможно членство в две организации съгласно уставите им. Съдът, обаче, не е приемал, че уставите на двете организации забраняват едновременно членство в тях. Напротив - изрично е посочил, че нормативно установена забрана няма, ответникът се е позовал на такава в устава на К., но той не е представен и това твърдение е недоказано. При това положение въззивната инстанция е заключила, че липсва забрана за едновременно членство в двете организации, което би могло да препятства възникването на 6.11.15 на ново членствено правоотношение с К. и последната е заявила несъгласие за уволняване на ищеца. Именно с липсата на изразено съгласие от синдикалната организация за прекратяване на трудовото правоотношение – която води до нарушаване на предварителната закрила по чл. 333 ал. 4 КТ, е свързана решаващата воля на съда. Изведените въпроси са неотносими към нея /първият е без самостоятелно значение за изхода на спора, а вторият съдържа условие, което не е прието за установено от въззивния съд/ и поради това не биха могли да обусловят допускане на касационно обжалване съобразно критериите на чл. 280 ал. 1 ГПК. Други правни въпроси не са поставени. К.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жалба. Това би засилило твърде много служебното начало в ущърб на другата страна, а е възможно и съдът да вложи във въпроса съдържание, което касаторът не е имал предвид. При това положение и доколкото непосочването на правен въпрос от значение за изхода по делото само по себе си е достатъчно основание за недопускане на касационно обжалване, без да се разглеждат сочените допълнителни основания за това /т. 1 от ТР №.1/09 от 19 февруари 2010г. на ОСГТК на ВКС/, поради липса на годно общо основание по смисъла на чл. 280 ал. 1 ГПК, касационно обжалване не следва да се допуска. Разноски на ответната страна не се присъждат, тъй като не са представени доказателства за извършване на такива пред касационната инстанция.</w:t>
        <w:tab/>
        <w:br/>
        <w:tab/>
        <w:t xml:space="preserve"> </w:t>
        <w:tab/>
        <w:br/>
        <w:tab/>
        <w:t xml:space="preserve">Мотивиран от горното, ВКС, Трето гражданската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на Пловдивски окръжен съд №.1151/24.08.16 по г. д.№.1812/16.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