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№632/23.06.2009 по гр. д. №1330/2008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Р </w:t>
        <w:tab/>
        <w:br/>
        <w:tab/>
        <w:t xml:space="preserve"> </w:t>
        <w:tab/>
        <w:br/>
        <w:tab/>
        <w:t xml:space="preserve">Е Ш Е Н И Е </w:t>
        <w:tab/>
        <w:br/>
        <w:tab/>
        <w:t xml:space="preserve"/>
        <w:tab/>
        <w:br/>
        <w:tab/>
        <w:t xml:space="preserve">№ 632 </w:t>
        <w:tab/>
        <w:br/>
        <w:tab/>
        <w:t xml:space="preserve"> </w:t>
        <w:tab/>
        <w:br/>
        <w:tab/>
        <w:t xml:space="preserve">гр.София 23.06.2009г.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касационен съд на </w:t>
        <w:tab/>
        <w:br/>
        <w:tab/>
        <w:t xml:space="preserve"> </w:t>
        <w:tab/>
        <w:br/>
        <w:tab/>
        <w:t xml:space="preserve">Р. Б, гражданска колегия, четвърто отделение, в открито съдебно </w:t>
        <w:tab/>
        <w:br/>
        <w:tab/>
        <w:t xml:space="preserve"> </w:t>
        <w:tab/>
        <w:br/>
        <w:tab/>
        <w:t xml:space="preserve">заседание на седемнадесети юни през две хиляди и девета година в състав: </w:t>
        <w:tab/>
        <w:br/>
        <w:tab/>
        <w:t xml:space="preserve"/>
        <w:tab/>
        <w:br/>
        <w:tab/>
        <w:t xml:space="preserve">ПРЕДСЕДАТЕЛ: ЖАНЕТА НАЙДЕНОВА </w:t>
        <w:tab/>
        <w:br/>
        <w:tab/>
        <w:t xml:space="preserve"> </w:t>
        <w:tab/>
        <w:br/>
        <w:tab/>
        <w:t xml:space="preserve"> ЧЛЕНОВЕ: СВЕТЛА ЦАЧЕВА </w:t>
        <w:tab/>
        <w:br/>
        <w:tab/>
        <w:t xml:space="preserve"> </w:t>
        <w:tab/>
        <w:br/>
        <w:tab/>
        <w:t xml:space="preserve">АЛБЕНА БОНЕВА </w:t>
        <w:tab/>
        <w:br/>
        <w:tab/>
        <w:t xml:space="preserve"/>
        <w:tab/>
        <w:br/>
        <w:tab/>
        <w:t xml:space="preserve">при секретаря </w:t>
        <w:tab/>
        <w:br/>
        <w:tab/>
        <w:t xml:space="preserve"> </w:t>
        <w:tab/>
        <w:br/>
        <w:tab/>
        <w:t xml:space="preserve">С. Т, като изслуша докладвано от съдията А. Б гр. дело № </w:t>
        <w:tab/>
        <w:br/>
        <w:tab/>
        <w:t xml:space="preserve"> </w:t>
        <w:tab/>
        <w:br/>
        <w:tab/>
        <w:t xml:space="preserve">1330/2008 г., за да се произнесе, взе предвид следното: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218и, вр. чл. 218а б. “а” ГПК отм. г. /отм./, вр. § 2, ал. 3 ПЗР ГПК /ДВ бр. 59/ 2007 г./ </w:t>
        <w:tab/>
        <w:br/>
        <w:tab/>
        <w:t xml:space="preserve"> </w:t>
        <w:tab/>
        <w:br/>
        <w:tab/>
        <w:t xml:space="preserve">Образувано е по жалба на Г. Д. Б. против въззивно решение № 1* г. на Софийски градски съд, постановено по гр. д. № 187/2007 г. </w:t>
        <w:tab/>
        <w:br/>
        <w:tab/>
        <w:t xml:space="preserve"> </w:t>
        <w:tab/>
        <w:br/>
        <w:tab/>
        <w:t xml:space="preserve">Касаторът твърди неправилност на атакувания съдебен акт поради противоречие с материалния закон, съществени нарушения на съдопроизводствените правила и необоснованост. </w:t>
        <w:tab/>
        <w:br/>
        <w:tab/>
        <w:t xml:space="preserve"> </w:t>
        <w:tab/>
        <w:br/>
        <w:tab/>
        <w:t xml:space="preserve">Ответникът по касация В. Ж. Б. не възразява по чл. 218г ГПК отм., В съдебно заседание лично и чрез адв. П изразява становище за неоснователност на жалбата. Моли за присъждане на разноски за инстанцията. </w:t>
        <w:tab/>
        <w:br/>
        <w:tab/>
        <w:t xml:space="preserve"> </w:t>
        <w:tab/>
        <w:br/>
        <w:tab/>
        <w:t xml:space="preserve">Съдебният състав, като взе предвид изложените касационни основания, доводите на страните и данните по делото съобразно приложимите нормативни актове, намира следното: </w:t>
        <w:tab/>
        <w:br/>
        <w:tab/>
        <w:t xml:space="preserve"> </w:t>
        <w:tab/>
        <w:br/>
        <w:tab/>
        <w:t xml:space="preserve">Касационната жалба е процесуално допустима, като подадена в срока по чл. 218в, ал. 1 ГПК отм. от легитимна страна и срещу подлежащ на касационно обжалване съдебен акт. </w:t>
        <w:tab/>
        <w:br/>
        <w:tab/>
        <w:t xml:space="preserve"> </w:t>
        <w:tab/>
        <w:br/>
        <w:tab/>
        <w:t xml:space="preserve">При служебно извършената проверка, касационната инстанция не откри пороци, водещи до недопустимост или нищожност на обжалваното решение. </w:t>
        <w:tab/>
        <w:br/>
        <w:tab/>
        <w:t xml:space="preserve"> </w:t>
        <w:tab/>
        <w:br/>
        <w:tab/>
        <w:t xml:space="preserve">Разгледана по същество, жалбата е неоснователна. </w:t>
        <w:tab/>
        <w:br/>
        <w:tab/>
        <w:t xml:space="preserve"> </w:t>
        <w:tab/>
        <w:br/>
        <w:tab/>
        <w:t xml:space="preserve">Софийският районен съд е прекратил брака между страните с развод, като е обявил, че вина за дълбокото и непоправимо разстройство на брачните отношения имат и двамата съпрузи. Разпределил е ползването на семейното жилище между бившите съпрузи, което придобито в условията на съпружеска имуществена общност на мъжа. </w:t>
        <w:tab/>
        <w:br/>
        <w:tab/>
        <w:t xml:space="preserve"> </w:t>
        <w:tab/>
        <w:br/>
        <w:tab/>
        <w:t xml:space="preserve">Установил е, че то се състои от две стаи, хол, кухня и обслужващи помещения. Отношенията между съпрузите изключват съвместното му ползване след развода, които повече от 20 години и не поддържат съпружески отношения. Имат пълнолетна дъщеря, която е напуснала жилището. </w:t>
        <w:tab/>
        <w:br/>
        <w:tab/>
        <w:t xml:space="preserve"> </w:t>
        <w:tab/>
        <w:br/>
        <w:tab/>
        <w:t xml:space="preserve">Съдът, също така е установил доходите на бившите съпрузи, както и имущественото им състояние – жената е прехвърлила своя ид. ч. от жилищен имот, придобит по наследство в хода на процеса, като притежава в собственост още и празно дворно място на ул. „К” в гр. С.. </w:t>
        <w:tab/>
        <w:br/>
        <w:tab/>
        <w:t xml:space="preserve"> </w:t>
        <w:tab/>
        <w:br/>
        <w:tab/>
        <w:t xml:space="preserve">Като е съобразил всички тези обстоятелства, възрастта и здравословното състояние на страните, съдът е приел, че жената разполага с повече финансови възможности да си осигури жилище, поради което на осн. чл. 107, ал. 1 СК е предоставил ползването върху семейното жилище на мъжа. </w:t>
        <w:tab/>
        <w:br/>
        <w:tab/>
        <w:t xml:space="preserve"> </w:t>
        <w:tab/>
        <w:br/>
        <w:tab/>
        <w:t xml:space="preserve">Решението е правилно. </w:t>
        <w:tab/>
        <w:br/>
        <w:tab/>
        <w:t xml:space="preserve"> </w:t>
        <w:tab/>
        <w:br/>
        <w:tab/>
        <w:t xml:space="preserve">Материалният закон е правилно издирен и е приложен точно при установените по делото факти. </w:t>
        <w:tab/>
        <w:br/>
        <w:tab/>
        <w:t xml:space="preserve"> </w:t>
        <w:tab/>
        <w:br/>
        <w:tab/>
        <w:t xml:space="preserve">При равни други условия, съдът е изходил при своето решение от възможността на страните да си осигурят жилище. Наличните доказателства сочат, че това е жената, като в случая определящ показател е не толкова размера на месечните трудови възнаграждения на насрещните срани. Моралните ангажименти на Г. Б. /закупуване на жилище за болния й брат/ не могат да са за сметка на имуществените отношения след развода между бившите съпрузи. Тя, освен това притежава и друг имот, с който може също да се разпореди или да получава трайни и регулярни доходи от него. </w:t>
        <w:tab/>
        <w:br/>
        <w:tab/>
        <w:t xml:space="preserve"> </w:t>
        <w:tab/>
        <w:br/>
        <w:tab/>
        <w:t xml:space="preserve">Не са допуснати и съществени процесуални нарушения от въззивната инстанция. В обжалваното решение е даден отговор на всички съществени правни доводи на страните, като са обсъдени релевантните за спора доказателства и са изложени ясни съображения за приетите фактически и правни положения. </w:t>
        <w:tab/>
        <w:br/>
        <w:tab/>
        <w:t xml:space="preserve"> </w:t>
        <w:tab/>
        <w:br/>
        <w:tab/>
        <w:t xml:space="preserve">Без значение за решението по чл. 107, ал. 1 СК е вида на брачните провинения на съпрузите, способствало за непоправимото разстройство на брачните отношения. Важно е чия е вината за това, а в случая тя е и на двамата бивши съпрузи. Ето защо, никой не може да черпи права от виновното поведение на другия съпруг при решаването на въпроса за ползването на семейното жилище. </w:t>
        <w:tab/>
        <w:br/>
        <w:tab/>
        <w:t xml:space="preserve"> </w:t>
        <w:tab/>
        <w:br/>
        <w:tab/>
        <w:t xml:space="preserve">При тези съображения, следва да се приеме, че обжалваното решение не страда от пороците, въведени като основание в касационната жалба. Не са допуснати съществени нарушения на съдопроизводствените правила, което да се е отразило върху правилността на обжалваното решение, поради което то следва да бъде оставено в сила. </w:t>
        <w:tab/>
        <w:br/>
        <w:tab/>
        <w:t xml:space="preserve"> </w:t>
        <w:tab/>
        <w:br/>
        <w:tab/>
        <w:t xml:space="preserve">Ответникът по касация има право на разноски за инстанцията, но не е представил доказателства, че е сторил такива. В договора за правна помощ, дори не е определен размер на уговорено адвокатско възнаграждение, а липсват и указания някакво да е изобщо платено. Ето защо, искането му се явява неоснователно. </w:t>
        <w:tab/>
        <w:br/>
        <w:tab/>
        <w:t xml:space="preserve"> </w:t>
        <w:tab/>
        <w:br/>
        <w:tab/>
        <w:t xml:space="preserve">МОТИВИРАН от горното, Върховният касационен съд, състав на четвърто гражданско отделение 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ОСТАВЯ В СИЛА въззивно решение № 1* г. на Софийски градски съд, постановено по гр. д. № 187/2007 г. </w:t>
        <w:tab/>
        <w:br/>
        <w:tab/>
        <w:t xml:space="preserve"> </w:t>
        <w:tab/>
        <w:br/>
        <w:tab/>
        <w:t xml:space="preserve">РАЗНОСКИ не се присъждат.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