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№5067/06.11.2024 по ч.гр.д. №2850/2024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5067</w:t>
        <w:tab/>
        <w:br/>
        <w:tab/>
        <w:t xml:space="preserve"/>
        <w:tab/>
        <w:br/>
        <w:tab/>
        <w:t xml:space="preserve">София, 06.11.2024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девети октомври,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ч. гр. д. № 2850/2024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Д. Ц. Т., [населено място], подадена чрез пълномощника му адвокат Е. П., против определение № 672 от 12.03.2024 г. по в. ч.гр. д. № 598/2024 г. на Софийския апелативен съд, с което е потвърдено определение № 14790 от 06.12.2023 г. по гр. д. № 4965/2021 г. на Софийския градски съд. С последното определение е оставена без уважение молбата на Д. Ц. Т. за изменение на решение № 3610 от 05.12.2022 г. по гр. д. № 14965/2021 г. на Софийския градски съд в частта за разноските, като бъде освободен от отговорността за направените по делото разноски от насрещната страна на основание чл. 78, ал. 2 ГПК. Жалбоподателят се позовава на основанието за допускане на касационно обжалване по чл. 280, ал. 1, т. 3 ГПК по следните въпроси:</w:t>
        <w:tab/>
        <w:br/>
        <w:tab/>
        <w:t xml:space="preserve"/>
        <w:tab/>
        <w:br/>
        <w:tab/>
        <w:t xml:space="preserve">1. „Налице ли е правна възможност за възлагане на разноските по делото на ищцовата страна при предявен иск за гражданско състояние, въпреки забраната на чл. 334 от ГПК?“.</w:t>
        <w:tab/>
        <w:br/>
        <w:tab/>
        <w:t xml:space="preserve"/>
        <w:tab/>
        <w:br/>
        <w:tab/>
        <w:t xml:space="preserve">2. „В хипотеза на признаване на основателността на предявената искова претенция и съдействие в хода на производството, включително сключване на спогодба относно релевантните за производството въпроси, следва ли да се отчита посоченото процесуално поведение на ответника във връзка с искане за възлагане на разноски, въпреки забраната на чл. 334 от ГПК?“.</w:t>
        <w:tab/>
        <w:br/>
        <w:tab/>
        <w:t xml:space="preserve"/>
        <w:tab/>
        <w:br/>
        <w:tab/>
        <w:t xml:space="preserve">3. „Следва ли при предявен иск по чл. 69 от СК, съдът да изследва отношенията между страните, респективно да следи за наличие на добросъвестно и/или недобросъвестно поведение на ищеца във връзка с желанието му за образуване на съдебно производство с посочения предмет, с оглед възлагане на разноските на някоя от страните?“.</w:t>
        <w:tab/>
        <w:br/>
        <w:tab/>
        <w:t xml:space="preserve"/>
        <w:tab/>
        <w:br/>
        <w:tab/>
        <w:t xml:space="preserve">Срещу подадената частна касационна жалба е постъпил отговор от Рая Д. Д., [населено място], чрез адвокат Е. И., с който се оспорва допустимостта и основателността на подадената жалба. Претендират се деловодни разноски.</w:t>
        <w:tab/>
        <w:br/>
        <w:tab/>
        <w:t xml:space="preserve"/>
        <w:tab/>
        <w:br/>
        <w:tab/>
        <w:t xml:space="preserve">Върховният касационен съд, в настоящия състав, след преценка на материалите по делото, намира така подадената жалба за неоснователна по следните съображения: </w:t>
        <w:tab/>
        <w:br/>
        <w:tab/>
        <w:t xml:space="preserve"/>
        <w:tab/>
        <w:br/>
        <w:tab/>
        <w:t xml:space="preserve">С решение № 3610 от 05.12.2022 г. по гр. д. № 14965/2021 г. на Софийския градски съд е уважен предявеният от ищцата Рая Д. Д. иск по чл. 69 СК, поради което ответникът Д. Ц. Т. е осъден да заплати установените като реално извършени в хода на производството разноски. С определение № 14790 от 06.12.2023 г., постановено по реда на чл. 248 ГПК по същото дело, е оставена без уважение молбата на ответника за освобождаването му от отговорността за разноски на основание чл. 78, ал. 2 ГПК и съответно изменение на решението в частта му разноските. Първоинстанционният съд е приел, че ответникът е дал повод за завеждане на делото, като не е припознал детето. Допълнително е посочено, че съгласно чл. 334 ГПК в този вид съдебни производства е недопустимо постановяване на решение при признание на иска, а постигането на спогодба между страните касае въпросите по чл. 70 СК, за които иск не е бил предявен, но съдът е длъжен служебно да се произнесе по тях.</w:t>
        <w:tab/>
        <w:br/>
        <w:tab/>
        <w:t xml:space="preserve"/>
        <w:tab/>
        <w:br/>
        <w:tab/>
        <w:t xml:space="preserve">Въззивната инстанция е потвърдила постановеното определение, като е приела изложените в него мотиви за съответстващи на задължителната практика на ВКС, че съгласно чл. 78 ГПК отговорността на страните за разноските по делото е обусловена от крайния изход на делото, както и от поведението на страните в хипотезата на чл. 78, ал. 2 ГПК. В конкретния случай съдът е приел, че поведението на ответника и довело до образуване на делото, поради което следва да бъде ангажирана отговорността му за направените от ищцата разноски.</w:t>
        <w:tab/>
        <w:br/>
        <w:tab/>
        <w:t xml:space="preserve"/>
        <w:tab/>
        <w:br/>
        <w:tab/>
        <w:t xml:space="preserve">Според ТР № 1 от 19.02.2010 г. по тълк. дело № 1/2009 г. ОСГТК на ВКС като общо основание за допускане на въззивното решение /определение/ до касационен контрол касаторът е длъжен да посочи правния въпрос от значение за изхода по конкретното дело. Посоченият от касатора материалноправен или процесуалноправен въпрос трябва да е от значение за изхода на конкретното дело, за формиране решаващата воля на съда, но не и за правилността на обжалваното решение /определение/,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/>
        <w:tab/>
        <w:br/>
        <w:tab/>
        <w:t xml:space="preserve">Въпросите, поставени от касатора, не могат да обосноват допускането на касационното обжалване. Първият въпрос не е от значение за изхода на конкретното дело, поради което не може да обоснове допускането на касационното обжалване. Основният мотив на съда за потвърждаване на първоинстанционното определение е, че ответникът с поведението си е дал повод за завеждането на иска, което не касае сочената забраната на чл. 334 ГПК.</w:t>
        <w:tab/>
        <w:br/>
        <w:tab/>
        <w:t xml:space="preserve"/>
        <w:tab/>
        <w:br/>
        <w:tab/>
        <w:t xml:space="preserve">Вторият въпрос се отнася за правилността на обжалваното определение по същество, поради което също не отговаря на критериите на чл. 280, ал. 1 ГПК. В обжалваното определение изрично е посочено, че съобразно правилото на чл. 78, ал. 2 ГПК поведението на страните има значение за ангажирането на отговорността им за разноски и в този смисъл съдът е приел, че виновното поведение на ответника е дало основание на ищцата да заведе иска. Въпросът съдържа несъгласието на жалбоподателя с този извод на съда, но доколкото правилността на определението не е предмет на производството по чл. 288 ГПК, то касационното обжалване не може да се допусне и по този въпрос.</w:t>
        <w:tab/>
        <w:br/>
        <w:tab/>
        <w:t xml:space="preserve"/>
        <w:tab/>
        <w:br/>
        <w:tab/>
        <w:t xml:space="preserve">Последният въпрос е неотносим към решаващата воля на въззивния съд при постановяване на обжалваното определение, тъй като подобни възражение за поведението на ищцата не са били въвеждани в производството до момента, поради което съдът не се е произнасял по тях.</w:t>
        <w:tab/>
        <w:br/>
        <w:tab/>
        <w:t xml:space="preserve"/>
        <w:tab/>
        <w:br/>
        <w:tab/>
        <w:t xml:space="preserve">Неоснователно е искането на ответницата по частната касационна жалба за присъждане на деловодни разноски за касационната инстанция. Според практиката на Върховния касационен съд (определение № 216/ 17.07.2017 г. по гр. д.№ 3648/ 2016 г., ІІІ г. о.; определение № 97/ 25.03.2015 г. по т. д.№ 987/ 2014 г., I т. о., определение № 256/ 01.08.2017 г. по гр. д.№ 1355/ 2017 год., IV г. о., определение № 18/ 12.01.2017 г. по ч. гр. д.№ 5183/ 2016 г., IV г. о.), в производството по чл.248 ГПК не се дължат разноски на насрещната страна. Разпоредбата на чл.81 ГПК е неприложима в това производство, тъй като определението по чл.248 ГПК няма характер на акт по чл.81 ГПК - с него не се решава материалноправен или процесуалноправен въпрос по гражданско дело или свързано с него частно производство. След като не се дължат разноски в производството по чл.248 ГПК, няма основания за присъждане на разноски и по делата, образувани при обжалване на постановения в това производство акт.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672/12.03.2024 г. по в. ч.гр. д. № 598/2024 г. на Софийския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