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№9787/16.07.2020 по адм. д. №8778/2019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и е образувано по касационната жалба на Комисия за енергийно и водно регулиране против решение № 4375 от 26.06.2019г., постановено по адм. д. № 7048 по описа за 2018г. на Административен съд – София град. Релевира оплакване за неговата недопустимост и неправилност поради нарушение на материалния закон и необоснованост – касационни отменителни основания по чл. 209, т. 2 и т. 3 АПК. Желае отмяната му . </w:t>
        <w:tab/>
        <w:br/>
        <w:tab/>
        <w:t xml:space="preserve">Ответникът – дружество „ Електроразпределение Юг“ ЕАД в писмено становище оспорва основателността на касационната жалба. Желае решението на АССГ да бъде оставено в сила като правилно и обосновано. </w:t>
        <w:tab/>
        <w:br/>
        <w:tab/>
        <w:t xml:space="preserve">Представителят на Върховната административна прокуратура представя мотивирано становище за неоснователност на касационната жалба и правилност на постановения съдебен акт. </w:t>
        <w:tab/>
        <w:br/>
        <w:tab/>
        <w:t xml:space="preserve">Касационната жалба е подадена в срока по чл. 211 АПК от надлежна страна, за която съдебният акт е неблагоприятен, поради което е допустима за разглеждане по същество. Разгледана по същество е неоснователна. </w:t>
        <w:tab/>
        <w:br/>
        <w:tab/>
        <w:t xml:space="preserve">С обжалваното решение Административен съд – София град е отменил по жалба на Електроразпределение ЮГ „ЕАД, в производството по чл. 145 АПК мълчалив отказ на Комисия за енергийно и водно регулиране да се произнесе по заявление за одобрение на общи условия на договорите за достъп до електроразпределителната мрежа и пренос на електрическа енергия през електроразпределителната мрежа на дружеството, получено с вх. № Е-13- 262-36/16.05.2018г. с правно основание чл. 104а от ЗЕ, вр. с чл. 126, ал. 1 и чл. 129, ал. 1 от НЛДЕ. Съдът, след обсъждане на събраните по делото доказателства и прилагане на относимите правни норми, е достигнал до правен извод за незаконосъобразност на мълчаливия отказ, като е посочил в мотивите си, че КЕВР винаги дъжи произнасяне с изричен акт, съгалсно приложимата разпоредба на чл. 130 от НЛДЕ. За да достигне до този правен извод съдът от фактическа страна е приел, че дружество „Електроразпределение Юг“ притежава лицензия за разпределение на електрическа енергия № Л-140-07/13.08.2004 г. и като оператор осъществява разпределението на електрическа енергия и експлоатацията на електроразпределителната мрежа на лицензионната му територия. На 28.02.2018 г. след решение на съвета на директорите е одобрен проект за Общи условия на договорите за пренос на електрическа енергия през електроразпределителната мрежа на дружеството. Взето е решение за стартиране на процедура по НЛДЕ за одобрение на общите условия от КЕВР. На 07.03.2018 г., проектът е оповестен публично във вестник „Труд“, на интернет сайта на дружеството, както и в местата за обслужване на клиенти. Изпратени са покани за публично обсъждане до общо 9 (девет) институции, организации и асоциации на потребителите, както следва: Комисия за енергийно и водно регулиране; Комисия за защита от дискриминацията; Комисия за защита на конкуренцията; Комисия за защита на потребителите; Омбудсман на Р. Б; Асоциация на търговците на електроенергия в България; Българска федерация на индустриалните енергийни консуматори; Българска национална асоциация активни потребители; Федерация на потребителите в България. На 17.04.2018 г. е насрочено и проведено публично обсъждане на проекта в дружеството. Приложен е формуляр за регистрация попълнен саморъчно от участниците присъствали на публичното обсъждане. Видно от преписката по делото е изпратено заявление за одобрение на общи условия на договорите с вх.№ Е-13-262-36/16.05.2018 г., с което е поискано от КЕВР да одобри новите ОУ на „Електроразпределение Юг“ ЕАД. Със заповед № З-Е-91/21.06.2018 г. на председателя на КЕВР е сформирана работна група, която имала за задача да извърши преглед на проекта на ОУ на договорите за достъп и пренос на електрическа енергия през електроразпределителната мрежа на същото дружество. Бил предвиден срок за изпълнение 20.08.2018 г. Фактите по делоот не са оспорени следва до се възприемат от настоящата инстанция предвид разпоредбата на чл. 220 АПК. </w:t>
        <w:tab/>
        <w:br/>
        <w:tab/>
        <w:t xml:space="preserve">Правилни и обосновани са изводите на АССГ, че приложими в случая са нормите на чл. 129 и чл. 130 от наредба №3 от 2013г. за лицензиране на дейностите в енергетиката. За да са изпълнени от страна на лицензираното дружество нормативните условия, е необходимо представяне н КЕВР на заявление, към което се прилагат посочените в Наредбата документи. Съгласно чл. 129 от Наредбата енергийните предприятия представят за одобряване в комисията проектите на общи условия след изтичане на срока по чл. 128, ал. 1 с писмено заявление, към което се прилагат становищата и бележките по проекта, получени в хода на публичното обсъждане на общите условия, както и протоколът от публичното обсъждане, становище на енергийното предприятие по получените коментари и бележки в хода на публичното обсъждане на проекта на общите условия и решение на управителните органи на енергийното предприятие за приемане на общите условия. При разглеждане на предложените проекти на общи условия комисията може да изисква от енергийните предприятия допълнителна информация и да дава задължителни указания и срок за изменение и допълнение на проектите за общи условия с оглед привеждането им в съответствие с изискванията на закона и осигуряване на равнопоставеност. Правилни са изводите на административния съд, че КЕВР в условията на чл. 130 от НЛДЕ е длъжна да се произнесе с изричен акт в 30-дневен срок от представяне на информацията или изпълнение на указанията. С решението по ал. 1 комисията може да одобри общите условия или да постанови отказ в случаите, когато дружеството не е изпълнило задължителните указания в определения срок и общите условия не осигуряват равнопоставеност между страните по договора, както и да одобри общите условия съобразно дадените указания. Настоящата инстанция напълно споделя извода на първоинстанционния съд, че в случая съгласно разписаното в закона КЕВР е имала не само правомощието да се произнесе с изричен акт, но и задължението за това. След като КЕВР не се е произнесла в срок с надлежен акт по подадената жалба и по силата на законовата фикция на чл. 58, ал. 1 от АПК е формиран мълчалив отказ. Този мълчалив отказ е формиран при допуснато съществено нарушение на административнопроизводствените правила, които задължават КЕВР да се произнесе с изричен акт, В случая оспореният мълчалив отказ е формиран и в нарушение на изискването за форма, както и в нарушение на материалния закон, до който правилен извод е достигнал и първоинстанционният административен съд. По изложените съображения настоящият съдебен състав счита, че обжалваното решение не страда от релевираните с касационната жалба пороци отм. енителни основания по чл. 209, т. 2 и т. 3 от АПК, което налага отхвърлянето й. </w:t>
        <w:tab/>
        <w:br/>
        <w:tab/>
        <w:t xml:space="preserve">Водим от изложеното, Върховният административен съдРЕШИ:</w:t>
        <w:tab/>
        <w:br/>
        <w:tab/>
        <w:t xml:space="preserve">ОСТАВЯ В СИЛА решение № 4375 от 26.06.2019г., постановено по адм. д. № 7048 по описа за 2018г. на Административен съд – София град.Решението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