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№9785/16.07.2020 по адм. д. №9389/2019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кмета на Община „Марица“,чрез юрк.. П, против решение № 1107/20.05.2019 г. по адм. д. № 697/2019 г. на Административен съд - Пловдив. С доводи за материална незаконосъобразност се претендира отмяна на решението със законните последици. </w:t>
        <w:tab/>
        <w:br/>
        <w:tab/>
        <w:t xml:space="preserve">Ответникът И.А, в писмен отговор, чрез адв.. Д, оспорва касационната жалба като неоснователна и моли за оставяне в сила на решението като правилно. Претендира присъждане на направените по делото разноски.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жалба, поради неправилна преценка на категорията на строежа. </w:t>
        <w:tab/>
        <w:br/>
        <w:tab/>
        <w:t xml:space="preserve">Върховният административен съд, второ отделение намира касационната жалба за процесуално допустима, като подадена в срока по чл. 211, ал. 1 АПК и от надлежна страна, а разгледана по същество - основателна по следните съображения: </w:t>
        <w:tab/>
        <w:br/>
        <w:tab/>
        <w:t xml:space="preserve">С обжалваното решението е обявена нищожността на заповед № РД-09-238/18.02.2019 г. на кмета на О. М, с която на основание чл. 178, ал. 6 ЗУТ, във вр. с чл. 223, ал. 1, т. 6 и т. 7 ЗУТ е забранено ползването и достъпа на невъведен в експлоатация по законоустановения ред строеж: „Жилищна сграда“, находящ се в ПИ № 11845.17.20 по КК и КР на [населено място], [община], [област], общинска собственост, съгласно акт за частна общинска собственост № 61/15.12.2003 г. и е наредено прекъсване на захранването на обекта с електрическа енергия и вода. За да постанови този правен резултат съдът е приел, че съвкупната преценка на доказателствата по делото не предпоставя извод, че строежът, предмет на оспорената заповед, представлява жилищна сграда по смисъла на § 5, т. 29 от ДР на ЗУТ, тъй като доказателствата не позволяват формиране на несъмнен извод, че строежът се обитава постоянно и се състои от жилище, доколкото за определянето на един строеж като жилище от значение е неговото предназначение, а не начинът на неговото ползване. Приел е, че строежът е шеста, а не пета категория, поради което не подлежи на въвеждане в експлоатация, следователно кметът на О. М е излязъл извън пределите на предоставената му от закона материална компетентност, издавайки процесната заповед. </w:t>
        <w:tab/>
        <w:br/>
        <w:tab/>
        <w:t xml:space="preserve">Така постановеното решение е незаконосъобразно – допуснато е съществено процесуално нарушение по чл. 172а, ал. 2 АПК. </w:t>
        <w:tab/>
        <w:br/>
        <w:tab/>
        <w:t xml:space="preserve">Неправилно първоинстанционният съд приема, че процесният строеж е шеста категория и като такъв не подлежи на въвеждане в експлоатация, съгласно чл. 178, ал. 2 ЗУТ, поради което не се допуска и забрана за ползването му по реда на чл. 178, ал. 6 ЗУТ. </w:t>
        <w:tab/>
        <w:br/>
        <w:tab/>
        <w:t xml:space="preserve">Оспорената заповед № РД-09-238/18.02.2019 г. е издадена на основание чл. 178, ал. 6 от ЗУТ и с нея се забранява ползването и достъпа на невъведен в експлоатация строеж: „Жилищна сграда“, находяща се в поземлен имот с идентификатор 11845.17.20 по КККР на с. В.о, община М., собственост на общината, и е разпоредено да се прекъсне ел. захранването и захранването с вода до сградата. </w:t>
        <w:tab/>
        <w:br/>
        <w:tab/>
        <w:t xml:space="preserve">Видът и характерът на обекта, предмет на заповедта, са установени по реда на чл. 223, ал. 2 от ЗУТ, от съответна комисия с констативен акт № 20/08.02.2019 г. Актът не е оборен в първоинстанционното производство и в него строежа, предмет на забраната по чл. 178, ал. 6 ЗУТ, е описан като паянтова постройка на един етаж, с размери 6.00м./3, 50 м. и височина 2, 20 м., изградена с тухлени зидове, без колони и пояси и дървена покривна конструкция, покрита с керемиди. Тези характеристики не са оспорени от жалбоподателката пред първата инстанция, а и в жалбата си Ангелова твърди, че в обекта живее цялата й фамилия, като сградата е построена преди повече от 20 години, като основите са подсилени с цел надстрояване. Констативният акт е съобщен на адресата И.А, която своевременно е представила възражение, в което също твърди, че сградата е жилищна /л. 11/. </w:t>
        <w:tab/>
        <w:br/>
        <w:tab/>
        <w:t xml:space="preserve">Незаконосъобразен е изводът на съда, че строежът е шеста, а не пета категория, по смисъла на чл. 137, ал. 1, т. 5 ЗУТ /жилищна сграда с ниско застрояване с РЗП до 1000 кв. м./, както е определен в обжалваната заповед. Описаният в заповедта строеж не попада в хипотезата на чл. 54, ал. 1 и ал. 4 ЗУТ – временни строежи. Предвид направеният извод за нищожност на заповедта в съдебното решение не са изложени мотиви за вида на административното производство, спазване на процедурата и наличието на визираното в заповедта правно основание по ал. 6, чл. 178 от ЗУТ, както и дали строежа отговаря на изискванията за търпимост в хипотезите на § 16, ал. 1, 2 и 3 ПР ЗУТ и на § 127, ал. 1 ПЗР ЗИДЗУТ. Липсата на мотиви по същество в съдебното решение съставлява съществено процесуално нарушение по чл. 172а, ал. 2 АПК, предпоставящо връщане на делото за ново разглеждане по реда на чл. 222, ал. 2, т. 1 АПК, с оглед спазване правото на защита на страните и двуинстанционния характер на производството. </w:t>
        <w:tab/>
        <w:br/>
        <w:tab/>
        <w:t xml:space="preserve">Предвид горното, обжалваното решението по реда на чл. 222, ал. 2, т. 1 АПК следва да бъде отменено и делото - върнато за ново разглеждане от друг състав на съда. </w:t>
        <w:tab/>
        <w:br/>
        <w:tab/>
        <w:t xml:space="preserve">Воден от изложеното, Върховният административен съд, второ отделение,РЕШИ:</w:t>
        <w:tab/>
        <w:br/>
        <w:tab/>
        <w:t xml:space="preserve">ОТМЕНЯ решение № 1107/20.05.2019 г. по адм. д. № 697/2019 г. на Административен съд - Пловдив и </w:t>
        <w:tab/>
        <w:br/>
        <w:tab/>
        <w:t xml:space="preserve">ВРЪЩА делото за ново разглеждане от друг състав на съда.Решението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