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№582/12.10.2009 по ч.гр.д. №542/2009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582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София, 12.10.2009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</w:t>
        <w:tab/>
        <w:br/>
        <w:tab/>
        <w:t xml:space="preserve"> като разгледа докладваното от съдия Генчева ч. гр. д.№542 по описа за 2009г.,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278, вр. чл. 274, ал. 2, пр. 2, вр. чл. 274, ал. 1, т. 1 от ГПК.</w:t>
        <w:tab/>
        <w:br/>
        <w:tab/>
        <w:t xml:space="preserve"> </w:t>
        <w:tab/>
        <w:br/>
        <w:tab/>
        <w:t xml:space="preserve"> С определение №554 от 16.06.09г. по гр. д. №3973/2007г. на Върховния касационен съд е оставена без разглеждане касационната жалба на И. М. М. срещу решението от 17.04.2007г. по гр. д. №384/06г. на Окръжен съд М., с което е бил уважен предявеният от него иск по чл. 52, ал. 3 от ЗКИР. </w:t>
        <w:tab/>
        <w:br/>
        <w:tab/>
        <w:t xml:space="preserve"> </w:t>
        <w:tab/>
        <w:br/>
        <w:tab/>
        <w:t xml:space="preserve"> Съставът на ВКС е приел, че липсва правен интерес от касационно обжалване на въззивното решение, тъй като то е изцяло в полза на жалбоподателя и с него той е получил търсената защита. </w:t>
        <w:tab/>
        <w:br/>
        <w:tab/>
        <w:t xml:space="preserve"> </w:t>
        <w:tab/>
        <w:br/>
        <w:tab/>
        <w:t xml:space="preserve"> Частна жалба срещу това определение е подадена от ищеца И. М. Той счита, че действителната граница между неговия имот и този на ответника не е определена правилно от въззивният съд и затова има правен интерес от обжалване на постановеното решение. Поддържа, че действителната граница между имотите минава по синята линия, очертана в скицата, намираща се на стр. 23 от делото на районния съд, която отразява положението на имотите по плана от 1929г.</w:t>
        <w:tab/>
        <w:br/>
        <w:tab/>
        <w:t xml:space="preserve"> </w:t>
        <w:tab/>
        <w:br/>
        <w:tab/>
        <w:t xml:space="preserve"> Ответниците в производството Д. Г. М. и П. Г. М. не вземат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намира частната жалба за процесуално допустима, но неоснователна.</w:t>
        <w:tab/>
        <w:br/>
        <w:tab/>
        <w:t xml:space="preserve"> </w:t>
        <w:tab/>
        <w:br/>
        <w:tab/>
        <w:t xml:space="preserve"> И. М. е предявил иск по чл. 53, ал. 2 от ЗКИР, с който е искал да бъде установено, че действителната имотна граница между неговия имот – УПИ *, кв. 7 и имота на ответника -V-311 не е отразена правилно в плана на с. С. от 1993г., а минава по регулационната линия /синята линия/ по предходния план от 1929г. Съдът е уважил този иск, като в решението е посочено, че границата между двата имота минава по зелената линия, означена в скицата на вещото лице Р. Г. Посочено е също, че това е регулационната линия между парцелите по плана от 1929г.</w:t>
        <w:tab/>
        <w:br/>
        <w:tab/>
        <w:t xml:space="preserve"> </w:t>
        <w:tab/>
        <w:br/>
        <w:tab/>
        <w:t xml:space="preserve"> С това решение изцяло е уважен предявеният от И. М. иск. Обстоятелството, че в скицата към съдебното решение имотната граница е означена със зелен цвят не означава, че е прието нещо различно от това, което е искал ищецът, тъй като зелената линия по скицата на вещото лице съвпада със синята линия по скицата на лист №23, в която е отразена регулационната граница между парцелите на ищеца и на ответника по плана от 1929г. </w:t>
        <w:tab/>
        <w:br/>
        <w:tab/>
        <w:t xml:space="preserve"> </w:t>
        <w:tab/>
        <w:br/>
        <w:tab/>
        <w:t xml:space="preserve"> Правилно предходният състав на ВКС е констатирал, че предявеният от И. М. иск е изцяло уважен и затова той няма правен интерес от обжалване на въззивното решение. Частната жалба срещу това определение следва да бъде оставена без уважение.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ОСТАВЯ В СИЛА определение №554 от 16.06.09г. по гр. д. №3973/2007г. на Върховния касационен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