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№458/06.08.2009 по ч.гр.д. №264/2009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458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06. 08.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четвърти юли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ДИЯНА ЦЕНЕВА 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ч. гр. дело № 264/2009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Образувано е по частна жалба от адв. И.Иванов-процесуален представител на „Б”О. срещу определение № 579 от 19.02.2009 год. по ч. гр. д. № 332/2009 год. на Варненски окръжен съд, потвърждаващо определение № 1* от 24.11.2008 год. по гр. д. № 3744/2004 год. на ВРС – 21 състав, с което е прекратено производството по делото и е върната исковата молба на „Б”О. на основание чл. 100 ал. 2 ГПК отм. гр. д. № 535/2007 год. В жалбата са изложени оплаквания за неправилност на обжалваното определение и се иска неговата отмяна. </w:t>
        <w:tab/>
        <w:br/>
        <w:tab/>
        <w:t xml:space="preserve"> </w:t>
        <w:tab/>
        <w:br/>
        <w:tab/>
        <w:t xml:space="preserve">Ответниците Д. Т. Н., Елена Т. Г. и К. Ж. С. в писменния отговор оспорват жалбата.</w:t>
        <w:tab/>
        <w:br/>
        <w:tab/>
        <w:t xml:space="preserve"> </w:t>
        <w:tab/>
        <w:br/>
        <w:tab/>
        <w:t xml:space="preserve">Останалите ответници не взимат становище.</w:t>
        <w:tab/>
        <w:br/>
        <w:tab/>
        <w:t xml:space="preserve"> </w:t>
        <w:tab/>
        <w:br/>
        <w:tab/>
        <w:t xml:space="preserve">Върховният касационен съд, състав на І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Съгласно чл. 274 ал. 3 т. 1 ГПК определенията на въззивните съдилища, с които се оставят без уважение частните жалби срещу определения, преграждащи по-нататъшното развитие на делото, подлежат на обжалване с частна жалба пред ВКС,когато са налице предпоставките на чл. 280 ал. 1 ГПК. Това означава, че условие за редовност на частната касационна жалба е наличието на изложение на основанията за допустимост на касационно обжалване по чл. 280 ал. 1 от ГПК-т. е.следва да се формулира същественият материалноправен или процесуалноправен въпрос, по който въззивния съд се е произнесъл в противоречие с практиката на ВКС,който е разрешен противоречиво от съдилищата или който е от значение за развитието на правото, като в първите две хипотези се посочват конкретните решения, на които се позовава жалбоподателят и се представят преписи от тях, а в третата хипотеза се обоснове с какво разглеждането на конкретния правен спор ще допринесе за развитието на правото. Съгласно разпоредбата на чл. 284 ал. 2 ГПК жалбата се приподписва от адвокат, освен ако жалбоподателят има юридическа правоспособност, като към жалбата се прилага пълномощно за приподписването или удостоверение за юридическа правоспособност. Подадената частна касационна жалба не е редовна, тъй като не отговаря на всички изисквания по чл. 284 ГПК. Тъй като съгласно чл. 285 ал. 1 ГПК процесуалните действия по привеждане на частната касационна жалба в съответствие с изискванията за редовност се извършват от въззивния съд, делото следва да бъде прекратено и същото да се изпрати на Варненски окръжен съд, който да съобщи на жалбоподателя да отстрани констатираните нередовности.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ПРЕКРАТЯВА производството по ч. гр. д. № 264/2009 год. по описа на ВКС,І г. о.</w:t>
        <w:tab/>
        <w:br/>
        <w:tab/>
        <w:t xml:space="preserve"> </w:t>
        <w:tab/>
        <w:br/>
        <w:tab/>
        <w:t xml:space="preserve">ВРЪЩА делото на Варненски окръжен съд за извършване на съдопроизводствените действия по чл. 285 ал. 1 ГПК по привеждане на частната жалба в съответствие с изискванията на чл. 284 ал. 3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