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№291/29.04.2020 по гр. д. №4771/2019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291</w:t>
        <w:tab/>
        <w:br/>
        <w:tab/>
        <w:t xml:space="preserve"> </w:t>
        <w:tab/>
        <w:br/>
        <w:tab/>
        <w:t xml:space="preserve">гр. София, 29.04.2020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23 март през две хиляди и двадесета година в състав:</w:t>
        <w:tab/>
        <w:br/>
        <w:tab/>
        <w:t xml:space="preserve"> </w:t>
        <w:tab/>
        <w:br/>
        <w:tab/>
        <w:t xml:space="preserve"> ПРЕДСЕДАТЕЛ: В. Р. Ч: 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гр. дело № 4771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Н. К. К., чрез адв. Д. Г. против решение № 1183/20.05.2019 г. по гр. дело № 147/2019 г. на Софийски апелативен съд, с което е потвърдено решение от 25.10.2018 г. по гр. дело № 7461/2017 г. на Софийски градски съд, с което е отхвърлен иска на жалбоподателката срещу Прокуратура на РБългария с правно основание чл. 49 ЗЗД за сумата 50 000 лв. обезщетение за неимуществени вреди като неоснователен. Поддържаните основания за неправилност на въззивното решение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делото да се върне за ново разглеждане на въззивния съд или се постанови друго решение, с което предявеният иск се уважи.</w:t>
        <w:tab/>
        <w:br/>
        <w:tab/>
        <w:t xml:space="preserve"> </w:t>
        <w:tab/>
        <w:br/>
        <w:tab/>
        <w:t xml:space="preserve">В изложението жалбоподателката поддържа следното: съдът се е произнесъл по съществен материално правен въпрос в противоречие с практиката на ВС, а именно: съдът приема, че не са налице основанията на ЗОДОВ и че постановяването на оправдателна присъда спрямо друг подсъдим не е основание да се приеме, че спрямо същата изходът на делото би бил идентичен, респективно действията на ответника спрямо починалата Н. също да се определят като противоправни.</w:t>
        <w:tab/>
        <w:br/>
        <w:tab/>
        <w:t xml:space="preserve"> </w:t>
        <w:tab/>
        <w:br/>
        <w:tab/>
        <w:t xml:space="preserve">Твърди се, че в мотивите на СГС по нохд № 362/2011 г. на СГС н. о. 5 състав за да постанови оправдателната присъда приема:“ При така направените изводи, че повдигнатото от СГП обвинение е лишено от фактическа подкрепа, надлежно обективирана в доказателствата по делото, съдебният състав прие, че същото не е доказано по безспорен и несъмнен начин съгласно изискванията на чл. 303 НПК, поради което постанови оправдателна присъда спрямо подсъдимите.“</w:t>
        <w:tab/>
        <w:br/>
        <w:tab/>
        <w:t xml:space="preserve"> </w:t>
        <w:tab/>
        <w:br/>
        <w:tab/>
        <w:t xml:space="preserve">В изложението се сочи, че основанията за допускане на касационно обжалване са по чл. 280, ал. 1, т. 1 и ал. 2 ГПК, че въззивният съд се е произнесъл по съществен материално правен и процесуално правен въпрос, като решението е в противоречие с практиката на ВКС и е решаван противоречиво от съдилищата, и е очевидно неправилно. Сочи се също, че съдът е постановил решението в противоречие с нормата на чл. 6, ал. 2 ЗОДОВ, а именно когато наследниците на лице, наказателното производство срещу което е прекратено поради смъртта му предявят иск за обезщетение за вреди, ответникът може да се освободи от отговорност, ако докаже, че наследодателят им е извършил деяние, което съставлява престъпление. Поддържа се, че постановявайки решението си, като приема, че тъй като производството е прекратено, поради смъртта на подсъдимата, то не са налице основанията за ангажиране отговорността на държавата, съдът е постановил решението си в противоречие с материалния закон – чл. 6, ал. 2 ЗОДОВ. Според жалбоподателката органите на следствието и прокуратурата могат да се бранят с иска по чл. 97, ал. 4 ГПК, с който да установят, че починалият е извършил деянието, съставляващо престъпление. Поддържа се, че с оглед изложеното решението е постановено при очевидна неправилност, че противоречи на т. решение № 3/22.04.2005 г. по т. дело № 3/2004 г. на ОСГК на ВКС.</w:t>
        <w:tab/>
        <w:br/>
        <w:tab/>
        <w:t xml:space="preserve"> </w:t>
        <w:tab/>
        <w:br/>
        <w:tab/>
        <w:t xml:space="preserve">Ответникът по касационната жалба Прокуратура на РБългария, чрез юрисконсулт Т. Г.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е приел, че предявеният иск е с правно основание чл. 49 ЗЗД. Прието е, че ищцата Н. К. – сега жалбоподател твърди, че срещу нейната дъщеря Д. И. Н. било образувано наказателно производство нохд № 362/2011 г., по което на първа инстанция била постановена оправдателна присъда. Твърди също, че в резултат на наказателното преследване дъщеря й развила левкемия и починала на 11.06.2012 г., че починалата била жизнерадостен и добър човек и ищцата понесла изключително тежко загубата й, тъй като останала самотна и нещастна. Твърди, че виновна за смъртта на дъщеря й е Прокуратура на РБългария. Искането е да се осъди ответника – Прокуратура на РБългария да й заплати сумата 50 000 лв. обезщетение за неимуществени вреди.</w:t>
        <w:tab/>
        <w:br/>
        <w:tab/>
        <w:t xml:space="preserve"> </w:t>
        <w:tab/>
        <w:br/>
        <w:tab/>
        <w:t xml:space="preserve">Посочено е, че ответникът – Прокуратура на РБългария е оспорил допустимостта на иска, както и основателността на същия. Твърденията са за липса на причинно следствена връзка между смъртта на Н. и воденото срещу нея наказателно производство, че здравословните проблеми на лицето са с начало от 2007 г. – преди да се повдигне обвинение срещу нея. Оспорен е размера на иска.</w:t>
        <w:tab/>
        <w:br/>
        <w:tab/>
        <w:t xml:space="preserve"> </w:t>
        <w:tab/>
        <w:br/>
        <w:tab/>
        <w:t xml:space="preserve">От фактическа страна е прието за установено, че ищцата Н. К. е майка на Д. И. Н., починала на 11.06.2012 г. Прието е за безспорно, че Н. е била подсъдима за престъпление по чл. 220, ал. 2 НК, че е била оправдана с присъда на първоинстанционния съд, както и, че поради смъртта й производството, образувано по протест пред въззивния съд е било прекратено.</w:t>
        <w:tab/>
        <w:br/>
        <w:tab/>
        <w:t xml:space="preserve"> </w:t>
        <w:tab/>
        <w:br/>
        <w:tab/>
        <w:t xml:space="preserve">Възприето е заключението на КСМЕ, според което рисковите фактори за заболяването на починалата Н. - левкемия са радиация, въздействие на химикали, тютюнопушене, генетични обусловености, кръвни заболявания, вируси, лекарства. Посочено е, че етиолотията на заболяването от което е страдала Н. не е изяснена, но като рискови фактори са очертани генетичната предиспозиция и излагане на промишлени отрови. Според заключението заболяването не се влияе от стрес и нервно-психическо натоварване. Посочено е, че обвинението, макар да е с негативен ефект върху психическото състояние не е станало повод за иницииране на заболяването, че не е установено при починалата да са настъпили психични заболявания приживе.</w:t>
        <w:tab/>
        <w:br/>
        <w:tab/>
        <w:t xml:space="preserve"> </w:t>
        <w:tab/>
        <w:br/>
        <w:tab/>
        <w:t xml:space="preserve">Приел е за установено от показанията на свидетеля Г. К. – син на ищцата, че майка му тежко преживяла обвиненията срещу сестра му.</w:t>
        <w:tab/>
        <w:br/>
        <w:tab/>
        <w:t xml:space="preserve"> </w:t>
        <w:tab/>
        <w:br/>
        <w:tab/>
        <w:t xml:space="preserve">Съдът е взел предвид разпоредбите на чл. 45 ЗЗД, според които всеки е длъжен да поправи вредите, които виновно е причинил другиму, както и на чл. 49 ЗЗД, установяващи, че този, който е възложил на друго лице някаква работа, отговаря за вредите, причинени от него при или по повод изпълнението й. Посочил е, че ищцата поддържа, че е претърпяла неимуществени вреди от смъртта на дъщеря си, които са пряк резултат от поведението на ответника. Според съда, за да е основателна исковата претенция следва да се установи, че служители на ответника са обективирали противоправно поведение, като пряка последица от което е настъпила смъртта на Д. Н., както и, че от тази загуба ищцата търпи негативни преживявания.</w:t>
        <w:tab/>
        <w:br/>
        <w:tab/>
        <w:t xml:space="preserve"> </w:t>
        <w:tab/>
        <w:br/>
        <w:tab/>
        <w:t xml:space="preserve">Възприети са мотивите на първоинстанционния съд и на основание чл. 272 ГПК съдът е препратил към тях. Прието е, че не е установено наличието на елементите противоправност и причинно следствена връзка между воденото наказателно производство и смъртта на Н., съответно и с неимуществените вреди, претърпени от ищцата. Прието е също, че не са събрани доказателства, от които да се установи, че е налице незаконно обвинение срещу починалата. Посочил е, че преустановяването на наказателното производство е било в резултат на смъртта на подсъдимата. Преценено е за неоснователно възражението на ищцата, че ответникът Прокуратура на България е следвало да установи, въпреки смъртта на Н., че същата е била виновна. Прието е, че нормата на чл. 6, ал. 2 ЗОДОВ не е приложима в настоящия случай. Съдът е приел, че ищцата е предявила иск за обезщетяване на неимуществени вреди на самостоятелно основание, че претендира обезвреда на свои лични негативни емоции, а не е встъпила в един вече образуван процес от лицето, което е било обект на незаконно наказателно преследване. С оглед на това е приета и правната квалификация на иска по чл. 49 ЗЗД, което изключва приложението на специалните правила по ЗОДОВ.</w:t>
        <w:tab/>
        <w:br/>
        <w:tab/>
        <w:t xml:space="preserve"> </w:t>
        <w:tab/>
        <w:br/>
        <w:tab/>
        <w:t xml:space="preserve">Въззивният съд е изложил и аргументи, че дори и да се приеме, че ответникът е следвало да установи в случая, че Н. е извършила престъпление, за да обори твърденията на ищцата, че дъщеря й е невиновна искът по чл. 49 ЗЗД е неоснователен и поради липсата на пряка причинно следствена връзка между наказателното преследване и смъртта на Н.. Позовал се е на заключението на КСМЕ, според което факторите обуславящи заболяването на починалата – левкемия са генетична предразположеност, радиация, въздействие на химикали, промишлени отрови, тютюнопушене, кръвни заболявания, вируси, лекарства. Посочено е, че според заключението е изключена възможността за отключване на заболяването на стресова основа, като не са налице данни и негативните емоционални преживявания да обуславят сами по себе си леталния изход на Н..</w:t>
        <w:tab/>
        <w:br/>
        <w:tab/>
        <w:t xml:space="preserve"> </w:t>
        <w:tab/>
        <w:br/>
        <w:tab/>
        <w:t xml:space="preserve">При тези съображения е потвърдено първоинстанционното решение, с което искът е отхвърлен като неоснователен.</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2, пр. 3 ГПК на въззивното решение на Софийски апелативен съд. </w:t>
        <w:tab/>
        <w:br/>
        <w:tab/>
        <w:t xml:space="preserve"> </w:t>
        <w:tab/>
        <w:br/>
        <w:tab/>
        <w:t xml:space="preserve">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w:t>
        <w:tab/>
        <w:br/>
        <w:tab/>
        <w:t xml:space="preserve"> </w:t>
        <w:tab/>
        <w:br/>
        <w:tab/>
        <w:t xml:space="preserve">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1 ГПК на въззивното решение на Софийски апелативен съд. Като взема предвид съдържанието на изложението съдът преценява, че жалбоподателката не е формулирала ясно правен въпрос, който е разрешен от въззивния съд и е обусловил решаващите правни изводи по предмета на спора. Формалното възпроизвеждане разпоредбите на чл. 280, ал. 1, т. 1 ГПК, както и твърдението, че решението противоречи на т. решение № 3/22.04.2005 г. по т. дело № 3/2004 г. не обуславят извод, че е поставен правен въпрос по смисъла на чл. 280, ал. 1 ГПК. Съгласно практиката на ВКС, обективирана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С оглед на посоченото тълкуване съдът намира, че в изложението на жалбоподателката Н. К. не е формулиран правен въпрос, относим към решаващите правни изводи на въззивния съд. Изложените доводи за нарушение от въззивния съд на разпоредбите на чл. 6, ал. 2 ЗОДОВ, както и всички останали доводи касаят правилността на въззивното решение и са касационни основания за отмяна по чл. 281, т. 3 ГПК. Тези доводи съдът следва да преценява само ако се допусне касационно обжалване, но не и в настоящото производство по чл. 288 ГПК. С определението по чл. 288 ГПК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ГПК.Перката за законосъобразност на обжалвания съдебен акт ще се извършва след като той бъде допуснат до касационно обжалване при разглеждане на касационната жалба.</w:t>
        <w:tab/>
        <w:br/>
        <w:tab/>
        <w:t xml:space="preserve"> </w:t>
        <w:tab/>
        <w:br/>
        <w:tab/>
        <w:t xml:space="preserve">Като взема предвид изложеното съдът намира, че не следва да се допусне касационно обжалване по чл. 280, ал. 1, т. 1 и ал. 2, пр. 3 ГПК на въззивното решение на Софийски апелативен съд по поставените въпроси в изложението на жалбоподателката Н. К..</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1183/20.05.2019 г. по гр. дело № 147/2019 г. на Софийски апелативен съд по касационна жалба вх. № 14587/24.07.2019 г., подадена от Н. К. К., ЕГН [ЕГН], чрез адв. Д. Г., съдебен адрес [населено място], [улица], чрез адв.Д.Г..</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