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№3198/11.03.2010 по адм. д. №7504/2009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Адимнистративнопроцесуалния кодекс / АПК/ и е образувано по касационната жалба областен управител на Софийска област против решение № 241 от 15.04.2009г., постановено по адм. д. № 132 по описа за 2009г. на Административен съд – София област. Релевира оплакване за неправилно приложение на материалния закон и необоснованост – касационни основания по чл. 209, т. 3 от АПК и моли за отмяната му. </w:t>
        <w:tab/>
        <w:br/>
        <w:tab/>
        <w:t xml:space="preserve">Ответникът - Общински съвет – Самоков не изразява становище по касационната жалба. </w:t>
        <w:tab/>
        <w:br/>
        <w:tab/>
        <w:t xml:space="preserve">Заинтересованата страна – кмет на община С. не изразява становище по касационната жалба </w:t>
        <w:tab/>
        <w:br/>
        <w:tab/>
        <w:t xml:space="preserve">Представителят Върховната административна прокуратура дава заключение за основателност касационната жалба. </w:t>
        <w:tab/>
        <w:br/>
        <w:tab/>
        <w:t xml:space="preserve">Касационната жалба е подадена в срока по чл. 211 от АПК от надлежна страна, за която съдебният акт е неблагоприятен, поради което е допустима за разглеждане по същество и е основателна. </w:t>
        <w:tab/>
        <w:br/>
        <w:tab/>
        <w:t xml:space="preserve">Производството пред Административен съд София област е образувано по оспорването на областен управител на Софийска област, извършено на основание чл. 45, ал. 4 от ЗМСМА и чл. 32, ал. 2 от Закона за администрацията на решение № 731 по протокол № 18/29.01.2009г. на Общински съвет Самоков, с което по докладна записка на кмета на общината, е дадено съгласие за ползване на дървесина от гори, собственост на общината в района на ДСГ Боровец. </w:t>
        <w:tab/>
        <w:br/>
        <w:tab/>
        <w:t xml:space="preserve">С решението си Адимнистративен съд София област е отхвърлил оспорването, приемайки, че решението на Общински съвет Самоков е законосъобразно и не са налице сочените от областния управител нарушения на чл. 53, ал. 1 т. 2 и 4, чл. 57, ал. 1 от Закона за горите и чл. 83, ал. 3 от ППЗГ. Съдът е развил мотиви, че решението е постановено от компетентен орган, в изискуемата форма при спазване на административнопроизводствените правила и материалния закон. Посочил е, че с решението се определят общи количества за ползване, като конкретните начини подлежат на допълнително определяне, възраженията на областния управител на Софийска област включват съображения за целесъобразност, които не подлежат на контрол за законосъобразност и не е преклудирана възможността общинският съвет с послеващо решение да определи начините на ползване на дървесината, цената й и начина на извършване на сечта. </w:t>
        <w:tab/>
        <w:br/>
        <w:tab/>
        <w:t xml:space="preserve">Решението е постановено в нарушение на материалния закон. Неправилно съдът е приел, че общинският съвет, е взел принципно решение, с което е дал съгласие за ползването на дървесина от гори, собственост на общината, т. е. същото като такова не противоречи на изискванията на закона. Нормите на чл. 53, ал. 1 и 4 от Закона за горите изискват конкретно посочване начините, по които ще се извършва ползването на дървесина от гори и земи от горския фонд, както и лицата, в полза на които се отстъпва правото на ползване. Самото административно производство по постановяване на решение за предоставяне на ползване на дървесина се развива по искане на лице, отговарящо на изискванията на чл. 57, ал. 1 от ЗГ. Решението на общинския съвет е постановено в противоречие и с нормата на чл. 86, ал. 1 и ал. 8 от ППЗГ. Решението не съдържа изискваните от закона и превилника за прилагането му реквизити за да отговаря на условията нито на административен акт относно годишно ползване за горите, нито на акт относно индивидуално ползване на дървесина. Необоснован е изводът, че решението, което не съдържа волаизявление относно начина на ползване на дървесината и лицата, в чиято полза отстъпено правото, не представлява нарушение на закона. Решението, при наличие на касационно основание по чл. 209, т. 3 от АПК следва да се отмени, като вместо него бъде постановено друго, с което, по изложените съображения и поради костатирани нарушения на материалния закон, оспореното решение на Общински съвет – Самоков бъде отменено. </w:t>
        <w:tab/>
        <w:br/>
        <w:tab/>
        <w:t xml:space="preserve">Водим от изложеното, Върховният административен съдРЕШИ: </w:t>
        <w:tab/>
        <w:br/>
        <w:tab/>
        <w:t xml:space="preserve">ОТМЕНЯ решение № 241 от 15.04.2009г., постановено по адм. д. № 132 по описа за 2009г. на Административен съд – София област, като вместо него ПОСТАНОВЯВА: </w:t>
        <w:tab/>
        <w:br/>
        <w:tab/>
        <w:t xml:space="preserve">ОТМЕНЯ решение № 731 по протокол № 18/29.01.2009г. на Общински съвет Самоков.Решението не подлежи на обжалване.Вярно с оригинала,ПРЕДСЕДАТЕЛ:/п/ П. И.секретар:ЧЛЕНОВЕ:/п/ К. Х./п/ Т. К.Т.К.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