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№5436/22.04.2014 по адм. д. №977/2014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</w:t>
        <w:tab/>
        <w:br/>
        <w:tab/>
        <w:t xml:space="preserve">по чл. 208 и сл. от Административнопроцесуалния кодекс (АПК). </w:t>
        <w:tab/>
        <w:br/>
        <w:tab/>
        <w:t xml:space="preserve">Образувано е по касационна жалба на Е. С. М. от гр. Б. срещу решение № 6185 от 11.10.2013 г. по адм. дело №2279/2013 г. на Административен съд - София град. </w:t>
        <w:tab/>
        <w:br/>
        <w:tab/>
        <w:t xml:space="preserve">Касационната жалба е подадена в срока по чл. 211, ал. 1 АПК от надлежна страна по смисъла на чл. 210, ал. 1 АПК срещу съдебно решение, което подлежи на касационно обжалване и е допустима. Разгледана по същество е неоснователна. </w:t>
        <w:tab/>
        <w:br/>
        <w:tab/>
        <w:t xml:space="preserve">С посоченото решение Административен съд - София град е отхвърлил жалбата на касационната жалбоподателка Е. С. М. срещу решение № РД-07-5 от 18.01.2013 г., с което директора на РУСО - София област е потвърдил разпореждане № 145927.12.2012 г., издадено от началника на отдел КПК при РУСО - София, с което е наредено събиране на парично обезщетение, представляващо неправомерно получена сума от бюджета на НОИ за периода от 13.04.2010 г. до 13.05.2010 г. за отглеждане на малко дете, в нарушение на чл. 53, ал. 4 от КСО, определена, както следва - главница в размер на 256, 42 лв. и лихва в размер на 128, 14 лв., предвид настаняването на детето в детско заведение.За да постанови този резултат съдът е приел, че жалбоподателката не е изпълнила поетото от нея задължение да декларира настаняването на детето в детската ясла и поради това недобросъвестно е получила парично обезщетение за посочения период от време, на каквото не е имала право по силата на чл. 53, ал. 4 от Кодекса за социално осигуряване (КСО).Решението е правилно. </w:t>
        <w:tab/>
        <w:br/>
        <w:tab/>
        <w:t xml:space="preserve">След извършена проверка в Детска ясла 1 "Здравец" - гр. Б. е бил издаден Констативен протокол вх. № 17 от 23.03.2012 г., с който е било установено, че в това детско заведение, считано от 13.04.2010 г. е било настанено детето на жалбоподателката – П. Х. И.. Изплатеното парично обезщетение за гледането на това дете от жалбоподателката (по заявление - декларация по чл. 53 от КСО) за този период е недобросъвестно получено от лицето, тъй като детето е настанено в детско заведение. </w:t>
        <w:tab/>
        <w:br/>
        <w:tab/>
        <w:t xml:space="preserve">Неоснователен е доводът в касационната жалба, че действащата към момента редакция на нормата на чл. 53, ал. 4 от КСО изрично посочва и детските ясли като детски заведения, докато тази към релевантния период от 13.04.2010 г. до 13.05.2010 г. не съдържа такова уточнение. Правилен е изводът на съда, че детските ясли представляват детско заведение и към момента на изплащане на обезщетението, тъй като с изменението в бр. 100 на ЗВ, в сила от 01.01.2011 г. само се извършва уточнение, свързано с тълкуването на закона, а не и разширяване на приложното поле на разпоредбата на чл. 53, ал. 4 от КСО. </w:t>
        <w:tab/>
        <w:br/>
        <w:tab/>
        <w:t xml:space="preserve">С оспореното разпореждане е посочен единствено правоизключващият юридически факт -настаняване на детето в детско заведение. Жалбоподателката не е оспорила констативния протокол и направената с него констатация за детето П. Х. И. не е опровергана. А според констативния протокол детето е било настанено в Детска ясла 1 "Здравец" - гр. Б. , считано от 13.04.2010 г. Това обстоятелство (правоизключващ юридически факт по чл. 53, ал. 4 КСО) изключва правото на жалбоподателката да получава парично обезщетение по чл. 53, ал. 1 КСО за същия период от време. </w:t>
        <w:tab/>
        <w:br/>
        <w:tab/>
        <w:t xml:space="preserve">По изложените съображения настоящият състав на Върховния административен съд, шесто отделение, счита, че касационната жалба е неоснователна, а оспореното с нея съдебно решение е правилно и следва да бъде оставено в сила. </w:t>
        <w:tab/>
        <w:br/>
        <w:tab/>
        <w:t xml:space="preserve">Водим от изложените мотиви Върховният административен съд, шесто отделение,РЕШИ:ОСТАВЯ В СИЛА </w:t>
        <w:tab/>
        <w:br/>
        <w:tab/>
        <w:t xml:space="preserve">решение № 6185 от 11.10.2013 г. по адм. дело №2279/2013 г. на Административен съд - София град.РЕШЕНИЕТО не подлежи на обжалване.Вярно с оригинала,ПРЕДСЕДАТЕЛ:/п/ А. Е.секретар:ЧЛЕНОВЕ:/п/ Г. Г./п/ А. А.А.Е.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