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№1297/10.02.2022 по адм. д. №11162/2021 на ВАС, V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1297 София, 10.02.2022 В ИМЕТО НА НАРОДА</w:t>
        <w:tab/>
        <w:br/>
        <w:tab/>
        <w:t xml:space="preserve">Върховният административен съд на Република България - Пето отделение, в съдебно заседание на втори февруари в състав: ПРЕДСЕДАТЕЛ:ЙОВКА ДРАЖЕВА ЧЛЕНОВЕ:ВИОЛЕТА ГЛАВИНОВАНЕЛИ ДОНЧЕВА при секретар Пенка Котанидис и с участието</w:t>
        <w:tab/>
        <w:br/>
        <w:tab/>
        <w:t xml:space="preserve">на прокурора Владимир Йордановизслуша докладваното от съдиятаНЕЛИ ДОНЧЕВА по адм. дело № 11162/2021</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Кмета на Община Петрич срещу Решение № 1117 от 22.06.2021г., постановено по адм. д.№234/2020г. по описа на Административен съд Благоевград.</w:t>
        <w:tab/>
        <w:br/>
        <w:tab/>
        <w:t xml:space="preserve">С обжалваното решение е отменена Заповед № IV-А-45/18.02.2020г. на Кмета на Община Петрич, с която на основание чл.90, ал.1, т.5 във връзка с чл.92 във връзка с чл.89, ал.2, т.5 от ЗДСл. във връзка с чл.2, ал.1 и ал.2 от Кодекса за поведение на служителите в държавната администрация, на В. Митрев от гр.Петрич е наложено дисциплинарно наказание „Уволнение“.</w:t>
        <w:tab/>
        <w:br/>
        <w:tab/>
        <w:t xml:space="preserve">Касационният жалбоподател поддържа, че атакуваното решение е постановено при неправилно приложение на материалния закон и е необосновано - касационни основания за отмяната по чл.209, т.3 от АПК.</w:t>
        <w:tab/>
        <w:br/>
        <w:tab/>
        <w:t xml:space="preserve">Посочва, че в хода на съдебното производство са били събрани достатъчно доказателства, от които по безспорен начин е установено, че В. Митрев, в качеството му на „главен архитект“ на община Петрич, е извършил нарушение при упражняване на правомощията си, като не е спазил нормативните изисквания на параграф 127, ал.1 от ПДР на ЗИД на ЗУТ при издаване на Удостоверение за търпимост № 71/21.11.2018г.</w:t>
        <w:tab/>
        <w:br/>
        <w:tab/>
        <w:t xml:space="preserve">Излагат се съображения, че в хода на проверката, на проверяващите органи са били предоставени общи и бланкетни обяснения от Митрев, които не са променили констатираните обстоятелства за извършено нарушение, поради което е било излишно да се изисква предоставяне на допълнителни обяснения от негова страна.</w:t>
        <w:tab/>
        <w:br/>
        <w:tab/>
        <w:t xml:space="preserve">Твърди се и че давностният срок за налагане на дисциплинарно наказание не е изтекъл, предвид липсата на правна и фактическа възможност производството по налагане на наказанието да се проведе в по-ранен момент.</w:t>
        <w:tab/>
        <w:br/>
        <w:tab/>
        <w:t xml:space="preserve">Иска се от съда да отмени обжалваното решение. Претендират се и направените по делото разноски, представляващи юрисконсултско възнаграждение.</w:t>
        <w:tab/>
        <w:br/>
        <w:tab/>
        <w:t xml:space="preserve">Ответникът по касация – В. Митрев от гр.Петрич, лично и чрез процесуалния си представител адв.М.Аршинкова оспорва касационната жалба, като в писмен отговор и в с. з. излага съображения за неоснователност на касационната жалба.</w:t>
        <w:tab/>
        <w:br/>
        <w:tab/>
        <w:t xml:space="preserve">Моли обжалваното решение да се остави в сила. Претендират се и направените по делото разноски, представляващи адвокатско възнаграждение.</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състав на пето отделение, намира касационната жалба за процесуално допустима, като подадена в преклузивния 14-дневен срок по чл.211, ал.1 АПК, от страна с правен интерес по смисъла на чл.210, ал.1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чл.218, ал.2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чл.220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е Заповед № IV-А-45/18.02.2020г. на Кмета на Община Петрич, с която на основание чл.90, ал.1, т.5 във връзка с чл.92 във връзка с чл.89, ал.2, т.5 от ЗДСл. във връзка с чл.2, ал.1 и ал.2 от Кодекса за поведение на служителите в държавната администрация, на В. Митрев от гр.Петрич е наложено дисциплинарно наказание „Уволнение“.</w:t>
        <w:tab/>
        <w:br/>
        <w:tab/>
        <w:t xml:space="preserve">От събраните по делото доказателства се установява, че дисциплинарното производство е започнало по повод постъпило в деловодството на община Петрич Писмо вх. № 24-00-573/24.10.2019 г. от Началника на Регионалната дирекция за национален строителен контрол /РДНСК/ - Благоевград, с което на Кмета на общината е изпратено копие от Предложение от 20.08.2019 г. на Прокурор при Окръжна прокуратура – Благоевград във връзка с преписка вх. № 1770/2019 г. по описа на ОП – Благоевград, с предмет „Удостоверение за търпимост № 71/21.11.2018 г.“, издадено от Главния архитект на община Петрич за строеж „Масивна ограда с височина 2.20 м, изградена по всички граници на имот с идентификатор 56126.601.23 по КККР на гр. Петрич, собственост на „Оги Ауто Партс“ ЕООД. В предложението на прокурора е отразено, че не е ясно въз основа на какво главният архитект е преценил, че са налице законовите предпоставки, визирани в § 16 от ЗУТ, за да издаде посоченото удостоверение за търпимост и е изведен извод за неговата незаконосъобразност. Към преписката е представено процесното удостоверение за търпимост и е приложено обяснение от Митрев във връзка със същото, от което обаче не става ясно по какъв повод се дава, от кого е поискано, до кого е адресирано и т. н.</w:t>
        <w:tab/>
        <w:br/>
        <w:tab/>
        <w:t xml:space="preserve">При така установеното от фактическа страна първоинстанционният съд от правна страна е приел, че при издаване на атакуваната заповед са допуснати съществени нарушения на административно-производствените правила, а именно: нарушение на чл.94, ал.1 от ЗДСл. - не е спазен срока за налагане на дисциплинарно наказание; нарушение на чл.93, ал.1 от ЗДСл. - дисциплинарно-наказващия орган не е изпълнил здължението си преди налагане на дисциплинарното наказание да изслуша държавния служител и да му даде срок за писмени обяснения и нарушение на чл.96, ал.1 от ЗДСл. - преди налагане на дисциплинарното наказание по чл.90, ал.1, т.5 от ЗДСл. дисциплинарно-наказващия орган да вземе становището на дисциплинарния съвет, като няма данни да е провеждано такова производство пред дисциплинарен съвет.</w:t>
        <w:tab/>
        <w:br/>
        <w:tab/>
        <w:t xml:space="preserve">Върховният административен съд – петото отделение напълно споделя изводите на първоинстанционния съд и намира постановеното от него решение за валидно, допустимо и правилно.</w:t>
        <w:tab/>
        <w:br/>
        <w:tab/>
        <w:t xml:space="preserve">Обоснован и правилен е изводът на първоинстанционния съд, че при издаване на атакуваната заповед са били допуснати съществени нарушения на административно-производствените правила.</w:t>
        <w:tab/>
        <w:br/>
        <w:tab/>
        <w:t xml:space="preserve">Едновременното тълкуване на разпоредбите на чл.93, ал.1 и чл.96, ал.1 от ЗДСл. сочат, че когато се налага наказание по чл.90, ал.1, т. 5 от същия закон, каквото е и процесното, задължително следва да се спази следната поредност от действия: образуване на дисциплинарно производство по заповед на наказващия орган, провеждане на производство пред Дисциплинарния съвет по време на което и при необходимост може да се изслуша служителя или да му се даде възможност за писмени обяснения, обсъждане на евентуално представени от него доказателства, задължително изслушване и даване на срок за писмени обяснения от страна на наказващия орган и едва след това налагане на наказание от последния.</w:t>
        <w:tab/>
        <w:br/>
        <w:tab/>
        <w:t xml:space="preserve">В конкретния случай голяма част от тези действия не са изпълнени – не е образувано дисциплинарно производство, не е проведено такова пред дисциплинарен съвет, държавния служител преди налагане на дисциплинарното наказание не е изслушан от дисциплинарно-наказващия орган и не му е даден срок за писмени обяснения.</w:t>
        <w:tab/>
        <w:br/>
        <w:tab/>
        <w:t xml:space="preserve">Ето защо правилен е изводът на първоинстанционният съд, че при издаване на атакуваната заповед е нарушена разпоредбата на чл.96, ал.1 от ЗДСл. - преди налагане на дисциплинарното наказание дисциплинарно-наказващия орган да е взел становището на дисциплинарния съвет и на разпоредбата на чл.93, ал.1 от ЗДСл. - преди налагане на дисциплинарното наказание дисциплинарно-наказващия орган да е изслушал държавния служител и да му е дал срок за писмени обяснения.</w:t>
        <w:tab/>
        <w:br/>
        <w:tab/>
        <w:t xml:space="preserve">Приложените по преписката обяснения, при липса на яснота по какъв повод са били дадени, от кого са били поискани и до кого са били адресирани, не могат да обосноват извода, че същите представляват такива по чл.93, ал.1.</w:t>
        <w:tab/>
        <w:br/>
        <w:tab/>
        <w:t xml:space="preserve">Изслушването на държавния служител и определянето на срок за изготвяне на писмените му обяснения са действия на наказващия орган, които са предвидени като гаранция за обективното провеждане на дисциплинарното производство. Двете законови възможности са предоставени на служителя, по отношение на който е образувано дисциплинарно производство, но наказващият орган е задължен да създаде условия за тяхното реализиране. Ако той не е изпълнил тези свои императивни задължения, уволнението се отменя, без да бъде разглеждан спора по същество - чл.93, ал.2 от ЗДСл.</w:t>
        <w:tab/>
        <w:br/>
        <w:tab/>
        <w:t xml:space="preserve">Законосъобразно е и заключението на първоинстанционния съд, че предвид датата на издаване на заповед № IV-А-45 на Кмета на община Петрич, с която на В. Митрев е наложено дисциплинарното наказание уволнение- 18.02.2020г., същата е издадена в нарушение на чл.94, ал.1 от ЗДСл., според която разпоредба дисциплинарните наказания се налагат не по-късно от два месеца от откриване на нарушението и не по-късно от една година от извършването му. В случая не е спазен както двумесечния срок – нарушението е открито на 24.10.2019г., когато писмото на Началника на РДНСК-Благоевград е постъпило в деловодството на община Петрич, така и преклузивния едногодишен срок – нарушението е извършено на 21.11.2018г., с издаване на процесното Удостоверение за търпимост № 71. По отношение сроковете за налагане на дисциплинарното наказание не може да се приложи и разпоредбата на ал.2 на чл.94 ЗДСл., доколкото липсват данни по делото вмененото дисциплинарно нарушение на Митрев да представлява извършено престъпление или административно нарушение от държавния служител, свързано със службата му, установено с влязла в сила присъда или с наказателно постановление.</w:t>
        <w:tab/>
        <w:br/>
        <w:tab/>
        <w:t xml:space="preserve">По изложените съображения, настоящият състав намира, че 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за незаконосъобразност на атакуваната заповед.</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основателна се явява претенцията на ответника по касация за присъждане на направените по делото разноски, представляващи договорено и заплатено възнаграждение за един адвокат.</w:t>
        <w:tab/>
        <w:br/>
        <w:tab/>
        <w:t xml:space="preserve">Същите следва да се присъдят в доказания размер на 900 лева – реално заплатеното възнаграждение, съгласно представения по делото договор за правна защита и съдействие.</w:t>
        <w:tab/>
        <w:br/>
        <w:tab/>
        <w:t xml:space="preserve">Воден от горното и на основание чл.221, ал.2, изр. първо, предл. първо АПК, Върховният административен съд, пето отделение</w:t>
        <w:tab/>
        <w:br/>
        <w:tab/>
        <w:t xml:space="preserve">РЕШИ:</w:t>
        <w:tab/>
        <w:br/>
        <w:tab/>
        <w:t xml:space="preserve">ОСТАВЯ В СИЛА Решение № 1117 от 22.06.2021г., постановено по адм. д.№234/2020г. по описа на Административен съд Благоевград.</w:t>
        <w:tab/>
        <w:br/>
        <w:tab/>
        <w:t xml:space="preserve">ОСЪЖДА Община Петрич да заплати на В. Митрев с ЕГН [ЕГН] от гр.Петрич, сумата от 900 (деветстотин) лева разноски по делото.</w:t>
        <w:tab/>
        <w:br/>
        <w:tab/>
        <w:t xml:space="preserve">Решението е окончателно.</w:t>
        <w:tab/>
        <w:br/>
        <w:tab/>
        <w:t xml:space="preserve">Вярно с оригинала, ПРЕДСЕДАТЕЛ:/п/ Йовка Дражева</w:t>
        <w:tab/>
        <w:br/>
        <w:tab/>
        <w:t xml:space="preserve">секретар: ЧЛЕНОВЕ:/п/ Виолета Главинова/п/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