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№50001/09.02.2026 по гр. д. №2358/2022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50001</w:t>
        <w:tab/>
        <w:br/>
        <w:tab/>
        <w:t xml:space="preserve"/>
        <w:tab/>
        <w:br/>
        <w:tab/>
        <w:t xml:space="preserve"> София 09.02.2026г.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 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2358 по описа за 2022г. и за да се произнесе взе пред вид следното :</w:t>
        <w:tab/>
        <w:br/>
        <w:tab/>
        <w:t xml:space="preserve"/>
        <w:tab/>
        <w:br/>
        <w:tab/>
        <w:t xml:space="preserve"> Постъпила е молба с вх.№ 509664 от 1.12.2022г. с искане от касатора Й. С. Я., чрез процесуалния представител адвокат Ф. за изменение на постановеното определение № 50885 от 30.11.2022г. по гр. д.№ 2358/2022г. на ВКС, ІІІ г. о., в частта му за разноските като размерът на присъденото адвокатско възнаграждение за изготвяне на отговор на касационна жалба от 1 500лв. бъде намалено до минималния предвиден размер, с оглед своевременно направеното и несъобразено възражение за прекомерност.</w:t>
        <w:tab/>
        <w:br/>
        <w:tab/>
        <w:t xml:space="preserve"/>
        <w:tab/>
        <w:br/>
        <w:tab/>
        <w:t xml:space="preserve"> С резолюция на докладчика от 2.12.2022г. е разпоредено да се изиска делото за произнасяне и да се връчи препис на ответната страна за становище в 7-дневен срок. </w:t>
        <w:tab/>
        <w:br/>
        <w:tab/>
        <w:t xml:space="preserve"/>
        <w:tab/>
        <w:br/>
        <w:tab/>
        <w:t xml:space="preserve">В предоставения срок, е постъпил отговор с вх.№510023 от 16.12.2022г. от „Енерго Про Продажби“ АД [населено място], чрез процесуалния представител адвокат Б. за неоснователност на искането. Счита, че минималният размер на дължимото адвокатско възнаграждение в случая следва да се определи с оглед правилата на чл. 7, ал. 2 от Наредба № 1/2004г. за минималните размери на адвокатските възнаграждения, а не на чл. 9, ал. 3 от същата, с оглед постигната между страните договорка. Счита, че недопускането до касационно обжалване и неизвършването на договореното със сключения договор за правна помощ действия, не са основания за намаляване на възнаграждението. </w:t>
        <w:tab/>
        <w:br/>
        <w:tab/>
        <w:t xml:space="preserve"/>
        <w:tab/>
        <w:br/>
        <w:tab/>
        <w:t xml:space="preserve">Изисканото дело е постъпило във ВКС на 2.02.2026г., след отправяне на напомнително писмо.</w:t>
        <w:tab/>
        <w:br/>
        <w:tab/>
        <w:t xml:space="preserve"/>
        <w:tab/>
        <w:br/>
        <w:tab/>
        <w:t xml:space="preserve">Настоящият състав на Върховен касационен съд, пред вид направеното искане, с оглед материалите по делото, съобразно закона и установената съдебна практика, намира следното:</w:t>
        <w:tab/>
        <w:br/>
        <w:tab/>
        <w:t xml:space="preserve"/>
        <w:tab/>
        <w:br/>
        <w:tab/>
        <w:t xml:space="preserve">Действително, видно от подадената касационна жалба, в края на същата /вж. стр. 8/ се съдържа възражение за прекомерност на адвокатското възнаграждение на ответната страна. В случая, заплатената сума е 1 500лв., видно от представеният списък за разноски, договор за правна защита и съдействие № 22854 от 10.05.2022г.,фактура № 23891 от същата дата и платежно нареждане и тя е дадена за :“оказване на правна защита, съдействие и процесуално представителство пред ВКС в производство по подадена от Й. С. Я. касационна жалба“, като в договора изрично е записано, че защитата включва: изготвяне и депозиране на отговор, на „молби, искания и възражения“, явяване в съдебни заседания, както и извършване на всякакви съдопроизводствени действия, които подробно са изброени.</w:t>
        <w:tab/>
        <w:br/>
        <w:tab/>
        <w:t xml:space="preserve"/>
        <w:tab/>
        <w:br/>
        <w:tab/>
        <w:t xml:space="preserve">Липсата на произнасяне по надлежно направено възражение по чл. 78, ал. 5 ГПК налага допълване /чрез изменение/ на постановения акт в частта за разноските.</w:t>
        <w:tab/>
        <w:br/>
        <w:tab/>
        <w:t xml:space="preserve"/>
        <w:tab/>
        <w:br/>
        <w:tab/>
        <w:t xml:space="preserve">Съдът дължи преценка дали заплатеното от страната възнаграждение за адвокат не е прекомерно с оглед действителната фактическа и правна сложност на делото. Съобразявайки извършената от адвоката работа, изразяваща се в изготвяне и депозиране на отговор на касационната жалба, без явяване и провеждане на открито съдебно заседание и без осъществяването на каквито и да е било други съдопроизводствени действия, при отчитане на обстоятелството, че адвокатският труд е висококвалифициран, съобразявайки вида и предмета на спора, който е по отрицателен установителен иск, както и обстоятелството, че по същото време ответникът е бил страна по поредица от дела с идентичен предмет, и при съобразяване на установената практика след постановяване на решение по дело С-438/22 на СЕС, настоящият съдебен състав намира, че определеният размер на присъденото адвокатско възнаграждение следва да бъде намален до 700лв.</w:t>
        <w:tab/>
        <w:br/>
        <w:tab/>
        <w:t xml:space="preserve"/>
        <w:tab/>
        <w:br/>
        <w:tab/>
        <w:t xml:space="preserve">С оглед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ИЗМЕНЯ определение № 50885 от 30.11.2022г. по гр. д.№ 2358/2022г. на ВКС, ІІІ г. о., в частта му за разноските като НАМАЛЯВА размера на сумата, съставляваща присъдено в тежест на Й. С. Я., ЕГН [ЕГН], от [населено място], [улица] полза на „Енерго-Про Продажби“АД, ЕИК[ЕИК], със седалище и адрес на управление: [населено място], В. Т. Г, [улица], адвокатско възнаграждение за изготвяне на отговор на касационна жалба от 1 500лв. на 700лв./седемстотин лева/.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