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№521/06.08.2009 по гр. д. №2285/2008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521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06. август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публично заседание на двадесет и осми май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Красимира Харизанова</w:t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Р. Пенкова като разгледа докладваното от съдията Б. Белазелков гр. д. № 2288 по описа на Трето гражданско отделение за 2008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7 ЗА.</w:t>
        <w:tab/>
        <w:br/>
        <w:tab/>
        <w:t xml:space="preserve"> </w:t>
        <w:tab/>
        <w:br/>
        <w:tab/>
        <w:t xml:space="preserve">Обжалвано е на основание чл. 22, ал 3 вр. чл. 7, ал. 5 ЗА решението на В. адвокатски съвет № 56/07.02.2008, с което е потвърдено решението на А. съвет на Варненската адвокатска к. за отписване на адвокат на основание чл. 22, ал. 1, т. 2 вр. чл. 5, ал. 1, т. 1 ЗА.</w:t>
        <w:tab/>
        <w:br/>
        <w:tab/>
        <w:t xml:space="preserve"> </w:t>
        <w:tab/>
        <w:br/>
        <w:tab/>
        <w:t xml:space="preserve">Недоволна от решението са жалбоподателката С. Г. В., която го обжалва в срок с оплаквания за незаконосъобразност, като счита, че макар и влязла в сила, присъдата, с която й е наложено наказание лишаване от свобода, не е приведена в изпълнение и е поискано възобновяване на делото от Върховния касационен съд.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провери провери обжалваното решение с оглед изложените оплаквания, я намира неоснователна поради следните съображения:</w:t>
        <w:tab/>
        <w:br/>
        <w:tab/>
        <w:t xml:space="preserve"> </w:t>
        <w:tab/>
        <w:br/>
        <w:tab/>
        <w:t xml:space="preserve">За да постанови обжалваното решение, В. адвокатски съвет е приел, че наказанието лишаване от свобода се счита наложено с влизането в сила на осъдителната присъда и това е основание за заличаване от адвокатския регистър. Подаването на искане за възобновяване на производството не спира изпълнението на наложеното наказание.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правилно и в съответствие с изискванията на закона адвокатският съвет е приел, че налагането на пълнолетно лице на наказание лишаване от свобода за умишлено престъпление, е пречка за придобиване на адвокатскто качество и съответно основание за заличаване от адвокатския регистър. Правно релевантния факти е налагането, а не започването на изтърпяването му, поради което е без правно значение, дали изпълнението на наложеното наказание е започнало, или приключило. Също без правно значение е подаването на молба за възобновяване на производството. Правно значение би имало възобновяването на наказателното производство, но доказателства за това не са представени по делото.</w:t>
        <w:tab/>
        <w:br/>
        <w:tab/>
        <w:t xml:space="preserve"> </w:t>
        <w:tab/>
        <w:br/>
        <w:tab/>
        <w:t xml:space="preserve">Видно от изложеното обжалваното решение е постановено в съответствие с материалния закон, поради което следва да бъде оставено в сила.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решението на В. адвокатски съвет № 56/07.02.2008 за отписване на С. Г. В. от Варненската адвокатска к. на основание чл. 22, ал. 1, т. 2 вр. чл. 5, ал. 1, т. 1 ЗА.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