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№431/03.08.2009 по ч.гр.д. №13/2009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03.08.2009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III гражданско отделение, в закрито заседание на двадесет и втори юли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ТАНЯ МИТОВА </w:t>
        <w:tab/>
        <w:br/>
        <w:tab/>
        <w:t xml:space="preserve"> </w:t>
        <w:tab/>
        <w:br/>
        <w:tab/>
        <w:t xml:space="preserve">ЧЛЕНОВЕ: АНИ САРАЛИЕВА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като изслуша докладваното от съдия А.Саралиева ч. гр. д. № 13/2009 г. и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жалба на В. Н. Х. от гр. С. срещу решението от 31.07.2008 г. по гр. д. № 2186/2008 г. на Софийски градски съд, ВК, IV-Д отд., с което е отменил решението от 06.12.2007 г. по гр. д. № 14566/2007 г. на Софийски районен съд и е оставил без уважение молбата на В. Н. Х. на основание чл. 36 ал. 1 ЗЖ. съдът да свика Общо събрание, с което Ж. Управление Механизатор, гр. С., да приеме окончателната цена на имотите и да определи припадащите се ид. части от общите части в сградата и от мястото, съответно от правото на строеж и в частност тези на апартамент № 29, ет. 6, вх. Б, в сградата на ЖСК.</w:t>
        <w:tab/>
        <w:br/>
        <w:tab/>
        <w:t xml:space="preserve"> </w:t>
        <w:tab/>
        <w:br/>
        <w:tab/>
        <w:t xml:space="preserve">Върховният касационен съд, състав на III г. о., намира, че жалбата е нередовна и неправилно е администрирана на ВКС. Същата не е приподписана от адвокат с приложено пълномощно, нито е приложено удостоверение за юридическа правоспособност на жалбоподателя, няма и изложение на основания за допускане на касационно обжалване - чл. 284 ал. 2 и ал. З т. 1 ГПК. Въззивният съд не е констатирал посочените нередовности. Жалбата следва да се върне на СГС за извършване на необходимите процесуални действия съгласно чл. 285 ГПК.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III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ПРЕКРАТЯВА производството по ч. гр. д. № 13/2009 г. на Върховния касационен съд, III гражданско отделение.</w:t>
        <w:tab/>
        <w:br/>
        <w:tab/>
        <w:t xml:space="preserve"> </w:t>
        <w:tab/>
        <w:br/>
        <w:tab/>
        <w:t xml:space="preserve">ВРЪЩА делото на Софийски градски съд за изпълнение на посочените в чл. 285 ГПК процесуални действия.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