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№429/03.08.2009 по ч.гр.д. №364/2009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429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03.08.2009год.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ВЪРХОВЕН КАСАЦИОНЕН СЪД, гражданска колегия, трето отделение, в закрито заседание на петнадесети юли през две хиляди и девета година в състав:</w:t>
        <w:tab/>
        <w:br/>
        <w:tab/>
        <w:t xml:space="preserve"> </w:t>
        <w:tab/>
        <w:br/>
        <w:tab/>
        <w:t xml:space="preserve"> Председател: ТАНЯ МИТОВА </w:t>
        <w:tab/>
        <w:br/>
        <w:tab/>
        <w:t xml:space="preserve"> </w:t>
        <w:tab/>
        <w:br/>
        <w:tab/>
        <w:t xml:space="preserve"> Членове: АНИ САРАЛИЕВА </w:t>
        <w:tab/>
        <w:br/>
        <w:tab/>
        <w:t xml:space="preserve"> </w:t>
        <w:tab/>
        <w:br/>
        <w:tab/>
        <w:t xml:space="preserve"> ЕМИЛ ТОМОВ </w:t>
        <w:tab/>
        <w:br/>
        <w:tab/>
        <w:t xml:space="preserve"> </w:t>
        <w:tab/>
        <w:br/>
        <w:tab/>
        <w:t xml:space="preserve">като изслуша докладваното от съдията Томов ч. гр. д. № 364 по описа за 2009 год. за да се произнесе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2 от ГПК, образувано по частна жалба на С. Т. К. срещу определение, постановено с решение №361 от 17.02.2009г. по гр. д. № 854/2007г на Софийски апелативен съд по трудов спор, разгледан по касационен ред съгласно §2 ал. 5 от ПЗРГПК, за прекратяване на производството поради недопустимост на касационната жалба в една част, предвид цената на исковете и съгласно чл. 218а ал. 1 б. „а” вр. ал. 2 б. „б” от ГПК отм. </w:t>
        <w:tab/>
        <w:br/>
        <w:tab/>
        <w:t xml:space="preserve"> </w:t>
        <w:tab/>
        <w:br/>
        <w:tab/>
        <w:t xml:space="preserve">Частната жалбоподателка поддържат оплакване за неправилност на определението по съображения, че един от исковете е увеличен във въззивната инстанция и е с размер над 5000 лева, което обстоятелство съдът не е съобразил. </w:t>
        <w:tab/>
        <w:br/>
        <w:tab/>
        <w:t xml:space="preserve"> </w:t>
        <w:tab/>
        <w:br/>
        <w:tab/>
        <w:t xml:space="preserve"> Частната жалба е допустима, по същество е неоснователна. </w:t>
        <w:tab/>
        <w:br/>
        <w:tab/>
        <w:t xml:space="preserve"> </w:t>
        <w:tab/>
        <w:br/>
        <w:tab/>
        <w:t xml:space="preserve"> С обжалваното определение, постановено заедно с решение №361 от 17.02.2009г. по гр. д. № 854/2007г на Софийски апелативен съд, не е оставена без разглеждане касационната жалба в частта, в която въззивният съд се е произнесъл по увеличения за размер над 5 000 лева иск за заплащане на лихви по т. 2 от иска, съгласно молба за увеличение на иска от 22.03.2006г. В тази част на обжалвания диспозитивСофийски апелативен съд е констатирал явна фактическа грешка, а не недопустимост от касационно обжалване при основанията на чл. чл. 218а ал. 1 б. „а” вр. ал. 2 б. „б” от ГПК отм., В тази част делото е върнато на постановилия обжалваното решение въззивен съд за служебно отстраняване на грешката в диспозитива по реда на чл. 192 ал. 2 ат ГПК отм. с постановяване на допълнително решение, което ще подлежи на обжалване по същия ред. В частта, с която касационната жалба е оставена без разглеждане от Софийски апелативен съд, безспорно постановеното въззивно решение е по искове с цена под 5 000 лева и съответната част от касационната жалба, оставена без разглеждане, касае само тях, което е ясно и изрично посочено в обжалвания диспозитив. </w:t>
        <w:tab/>
        <w:br/>
        <w:tab/>
        <w:t xml:space="preserve"> </w:t>
        <w:tab/>
        <w:br/>
        <w:tab/>
        <w:t xml:space="preserve"> Предвид гореизложеното обжалваното пред настоящия тричленен състав на ВКС определение е правилно, а доводите на касаторката за неговата незаконосъобразност се основават на неправилно възприемане на съдържанието му във връзка с предмета на производството, поради което са неоснователни. </w:t>
        <w:tab/>
        <w:br/>
        <w:tab/>
        <w:t xml:space="preserve"> </w:t>
        <w:tab/>
        <w:br/>
        <w:tab/>
        <w:t xml:space="preserve"> Върховният касационен съд, гражданска колегия, тричленен състав,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Потвърждава определението, постановено с решение №361 от 17.02.2009г. по гр. д. № 854/2007г на Софийски апелативен съд, с което частично е оставена без разглеждане касационната жалба.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