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№418/05.12.2011 по нак. д. №1966/2011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Грабеж</w:t>
        <w:tab/>
        <w:br/>
        <w:tab/>
        <w:t xml:space="preserve"> </w:t>
        <w:tab/>
        <w:br/>
        <w:tab/>
        <w:t xml:space="preserve">съизвършител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№418</w:t>
        <w:tab/>
        <w:br/>
        <w:tab/>
        <w:t xml:space="preserve"> </w:t>
        <w:tab/>
        <w:br/>
        <w:tab/>
        <w:t xml:space="preserve"> гр.София, 05 декември 2011 година 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I</w:t>
        <w:tab/>
        <w:br/>
        <w:tab/>
        <w:t xml:space="preserve"> </w:t>
        <w:tab/>
        <w:br/>
        <w:tab/>
        <w:t xml:space="preserve">ВЪРХОВНИЯТ КАСАЦИОНЕН СЪД </w:t>
        <w:tab/>
        <w:br/>
        <w:tab/>
        <w:t xml:space="preserve"> </w:t>
        <w:tab/>
        <w:br/>
        <w:tab/>
        <w:t xml:space="preserve">на </w:t>
        <w:tab/>
        <w:br/>
        <w:tab/>
        <w:t xml:space="preserve"> </w:t>
        <w:tab/>
        <w:br/>
        <w:tab/>
        <w:t xml:space="preserve">РЕПУБЛИКА БЪЛГАРИЯ, </w:t>
        <w:tab/>
        <w:br/>
        <w:tab/>
        <w:t xml:space="preserve"> </w:t>
        <w:tab/>
        <w:br/>
        <w:tab/>
        <w:t xml:space="preserve">трето наказателно отделение в съдебно заседание на </w:t>
        <w:tab/>
        <w:br/>
        <w:tab/>
        <w:t xml:space="preserve"> </w:t>
        <w:tab/>
        <w:br/>
        <w:tab/>
        <w:t xml:space="preserve">тридесети септември </w:t>
        <w:tab/>
        <w:br/>
        <w:tab/>
        <w:t xml:space="preserve"> </w:t>
        <w:tab/>
        <w:br/>
        <w:tab/>
        <w:t xml:space="preserve">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САША РАДАНОВА</w:t>
        <w:tab/>
        <w:br/>
        <w:tab/>
        <w:t xml:space="preserve"> </w:t>
        <w:tab/>
        <w:br/>
        <w:tab/>
        <w:t xml:space="preserve"> ЧЛЕНОВЕ: ВЕРОНИКА ИМОВА </w:t>
        <w:tab/>
        <w:br/>
        <w:tab/>
        <w:t xml:space="preserve"> </w:t>
        <w:tab/>
        <w:br/>
        <w:tab/>
        <w:t xml:space="preserve"> СЕВДАЛИН МАВРОВ</w:t>
        <w:tab/>
        <w:br/>
        <w:tab/>
        <w:t xml:space="preserve"> </w:t>
        <w:tab/>
        <w:br/>
        <w:tab/>
        <w:t xml:space="preserve">I</w:t>
        <w:tab/>
        <w:br/>
        <w:tab/>
        <w:t xml:space="preserve"> </w:t>
        <w:tab/>
        <w:br/>
        <w:tab/>
        <w:t xml:space="preserve">при секретар Лилия Гаврилова и с участието на прокурора Красимира Колова изслуша докладваното от председателя (съдията) Саша Раданова наказателно дело под №1966/2011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жалби от подсъдимите Н. К. П.,П. В. Г. и И. Г. К., изготвени от защитниците им, против присъда № 99 от 18.ІІІ.2011 год. по нохд № 427/2010 год. на Благоевградския окръжен съд.</w:t>
        <w:tab/>
        <w:br/>
        <w:tab/>
        <w:t xml:space="preserve"> </w:t>
        <w:tab/>
        <w:br/>
        <w:tab/>
        <w:t xml:space="preserve"> В жалбата от защитника на П. се твърди, че обжалваната въззивна присъда е постановена в противоречие с годните доказателства, но пък съобразена с негодните такива, немотивирана и явно несправедлива, в разрез с обществената опасност...на деянието...и...дееца.Иска се отмяна на присъдата и оправдаване на Н.П. или връщане делото на окръжния съд за ново разглеждане.</w:t>
        <w:tab/>
        <w:br/>
        <w:tab/>
        <w:t xml:space="preserve"> </w:t>
        <w:tab/>
        <w:br/>
        <w:tab/>
        <w:t xml:space="preserve"> Защитникът на Г. счита присъдата за „ необоснованаи постановена при съществени процесуални нарушения, искаотмяната й и оправдаване на Пл.Г..В допълнителнитесъображения към жалбата са конкретизирани процесуалнитенарушения, допуснати според защитника, посочено е икасационното основание незаконосъобразност на</w:t>
        <w:tab/>
        <w:br/>
        <w:tab/>
        <w:t xml:space="preserve"> </w:t>
        <w:tab/>
        <w:br/>
        <w:tab/>
        <w:t xml:space="preserve">присъдата.Алтернативно на искането за оправдаване се поддържа и такова за ново разглеждане на делото от въззивния съд.</w:t>
        <w:tab/>
        <w:br/>
        <w:tab/>
        <w:t xml:space="preserve"> </w:t>
        <w:tab/>
        <w:br/>
        <w:tab/>
        <w:t xml:space="preserve"> Защитникът на Ил.К. оспорва правилността на извършения от окръжния съд доказателствен анализ, сочи считаните от него за негодни доказателствени средства, на които съдът с основал фактическите си и правни изводи, твърди, че „няма нито едно пряко или косвено доказателство за съпричастността на К. към престъплението, за което е осъден освен обясненията на Н.П. и Пл.Г.,дадени при досъдебното разследване след нанесен им „жесток побой, и макар да намира за несправедливо наложеното на К. наказание иска единствено оправдаването му.</w:t>
        <w:tab/>
        <w:br/>
        <w:tab/>
        <w:t xml:space="preserve"> </w:t>
        <w:tab/>
        <w:br/>
        <w:tab/>
        <w:t xml:space="preserve"> В съдебно заседание всички жалби се поддържат, докато прокурорът иска оставяне на въззивната присъда в сила.</w:t>
        <w:tab/>
        <w:br/>
        <w:tab/>
        <w:t xml:space="preserve"> </w:t>
        <w:tab/>
        <w:br/>
        <w:tab/>
        <w:t xml:space="preserve">ВКС установи:</w:t>
        <w:tab/>
        <w:br/>
        <w:tab/>
        <w:t xml:space="preserve"> </w:t>
        <w:tab/>
        <w:br/>
        <w:tab/>
        <w:t xml:space="preserve"> С присъда № 2993 от 22.VI.2010 год. по нохд № 215/2010 год. на Разложкия районен съд подсъдимите Н. К. П.,П. В. Г. и И. Г. К. са признати за невиновни в това, действайки в съучастие като съизвършители и посредством сила и заплахи да са откраднали от И. И. С. пари и движими вещ общо за 822 лв., при което са оправдани по обвинението в престъпление по чл. 198, ал. 1 във вр. с чл. 20, ал. 2 НК,извършено на 4.VIII.2002 год. в дома на Ив.Ил.С. в гр.Р.</w:t>
        <w:tab/>
        <w:br/>
        <w:tab/>
        <w:t xml:space="preserve"> </w:t>
        <w:tab/>
        <w:br/>
        <w:tab/>
        <w:t xml:space="preserve"> С обжалваната въззивна присъда е отменена първоинстанционната, тримата подсъдими са признати за виновни съобразно повдигнатото и поддържано срещу им обвинение и са наказани с по една година лишаване от свобода.Наложените на П. и К. наказания са отложени от изтърпяване за срок от по 3 години, а това на Г. е постановено да се изтърпи при общ режим в затворническо общежитие от открит тип.При същия режим и в такова затворническо заведение е постановено Г. да изтърпи, на основание чл. 68, ал. 1 НК, и наказанието от една година и 4 месеца лишаване от свобода, наложено му с присъдата по нохд № 144/99 год. на Плевенския военен съд.</w:t>
        <w:tab/>
        <w:br/>
        <w:tab/>
        <w:t xml:space="preserve"> </w:t>
        <w:tab/>
        <w:br/>
        <w:tab/>
        <w:t xml:space="preserve"> Възраженията срещу правилността на обжалваната въззивна присъда са лишени от основание, но преди да се даде отговор на направените оплаквания се налага уточнението, че в жалбата от защитника на подсъдимия П. няма изложени доводи в подкрепа на сочените касационни основания, за да се претендира и съответна конкретност на отговора.</w:t>
        <w:tab/>
        <w:br/>
        <w:tab/>
        <w:t xml:space="preserve"> </w:t>
        <w:tab/>
        <w:br/>
        <w:tab/>
        <w:t xml:space="preserve"> Защитниците на Г. и К. естествено са насочили възраженията си срещу тези доказателствени средства, установените посредством които факти са наложили направените от въззивния съд фактически и правни изводи, а именно:обясненията на Н.П. и Пл.Г.,дадени при досъдебното разследване по реда на чл. 210, ал. 3 НПК отм., четени от въззивния съд по реда на чл. 279, ал. 1 НПК /л. 51-52 и 58-68 от досъд. разсл./,извършените претърсване и изземване от домовете на Н.П. и Пл.Г. /л. 35-44 от досъд. разсл./,доброволното предаване на вещи от брата на подсъдимия П.,П..Кр.П. /л. 17-19 от досъд. разсл./ и от брата на подсъдимия Г.,Г. В.Г. /л. 32 от досъд. разсл./,разпознаванията на подсъдимите от свидетелите И..Ил.С. и П. Кр.П. /л. 72-79 от досъд. разсл./</w:t>
        <w:tab/>
        <w:br/>
        <w:tab/>
        <w:t xml:space="preserve"> </w:t>
        <w:tab/>
        <w:br/>
        <w:tab/>
        <w:t xml:space="preserve"> Твърденията за негодност на изброените доказателствени средства и подкрепящите ги доводи са неоснователни.Разпитите пред съдия на Н.П. и Пл. Г. не са опорочени поради неучастието в тях на техни защитници.Задължителната защита на задържан под стража обвиняем не е съществувала като изискване към м.VIII.2002 год., допреди въвеждането й с НПК обн.,ДВ,бр. 86 от 28.X.2005 год.Претърсването и изземването от домовете на подсъдимите П. и Г. са извършени като неотложни следствени действия с последващо одобрение по реда и в срока, посочени в чл. 135, ал. 2 НПК отм.. При разпознаванията като участници в грабежа на Пл.Г. и Ил.К. от брата на Н.П.,П.П.,както и разпознаването на същите подсъдими от пострадалия Ив.С. са изпълнени процесуалните изисквания на чл. 144 и 145 НПК отм.. Съвсем неясно пък остава, какво нарушение на процесуални правила е съзряно в доброволното предаване от П.П. и Г.Г. на намиращи се при тях и дадени им от подсъдимите К. и Г. вещи, предмет на грабежа или послужили за извършването им.</w:t>
        <w:tab/>
        <w:br/>
        <w:tab/>
        <w:t xml:space="preserve"> </w:t>
        <w:tab/>
        <w:br/>
        <w:tab/>
        <w:t xml:space="preserve"> Недопустимо е обсъждането в това производство на твърденията, че обясненията си пред съдия при досъдебното разследване подсъдимите П. и Г. били дали под въздействието на упражнен върху им физически натиск.Ако такъв натиск е бил оказан с нанасянето на побой, то става въпрос за извършено от конкретни длъжностни лица при и по повод изпълнението на служебните им задължения престъпление, което обстоятелство подлежи на доказване чрез разследване и установяването на истинността му би дало основание за възобновяване на наказателното производство по реда на чл. 422, ал. 1, т. 2 и 3 НПК.</w:t>
        <w:tab/>
        <w:br/>
        <w:tab/>
        <w:t xml:space="preserve"> </w:t>
        <w:tab/>
        <w:br/>
        <w:tab/>
        <w:t xml:space="preserve"> Твърденията за допуснато нарушение на материалния закон не е подкрепено в нито една от жалбите с доводи, които биха могли да се отнесат към касационното основание по чл. 348, ал. 2 НПК-неправилно прилагане на закона или неприлагане на закона, който е следвало да се приложи съобразно приетите за установени факти.</w:t>
        <w:tab/>
        <w:br/>
        <w:tab/>
        <w:t xml:space="preserve"> </w:t>
        <w:tab/>
        <w:br/>
        <w:tab/>
        <w:t xml:space="preserve"> Оплакванията за явна несправедливост на наложените на подсъдимите наказания са неоснователни. Макар такава несправедливост да е допусната, обсъждането й би било уместно при подаден съответен протест, какъвто липсва и това в най-голяма степен се отнася до подсъдимия Пл.Г.-осъждан за блудство, извършил обсъжданото деяние в изпитателния срок и със заведени срещу него в рамките на 4 години, от 1997 до 2001 година, 18 заявителски материала за участието му в кражби и грабежи, само грабежите от които са 8.</w:t>
        <w:tab/>
        <w:br/>
        <w:tab/>
        <w:t xml:space="preserve"> </w:t>
        <w:tab/>
        <w:br/>
        <w:tab/>
        <w:t xml:space="preserve"> По отношение на подсъдимия Пл.Г. въззивният съд е допуснал нарушение на ЗИНЗС като и за двете наказания е следвало да определи строг първоначален режим на изтърпяването им в затвор или в затворническо общежитие от закрит тип, по който въпрос има достатъчно и с изчерпателна аргументация практика на ВКС.</w:t>
        <w:tab/>
        <w:br/>
        <w:tab/>
        <w:t xml:space="preserve"> </w:t>
        <w:tab/>
        <w:br/>
        <w:tab/>
        <w:t xml:space="preserve"> Съобразно с дотук изложеното и на основание чл. 354, ал. 1, т. 1 НПК,ВКС в състав от трето н.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в сила присъда № 99 от 18.III.2011 год. по внохд № 427/2010 год. на Благоевградския окръжен съд.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