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№5011/17.05.2023 по гр. д. №1905/2022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50118</w:t>
        <w:tab/>
        <w:br/>
        <w:tab/>
        <w:t xml:space="preserve"/>
        <w:tab/>
        <w:br/>
        <w:tab/>
        <w:t xml:space="preserve"> гр. София, 17.05.2023 година</w:t>
        <w:tab/>
        <w:br/>
        <w:tab/>
        <w:t xml:space="preserve"/>
        <w:tab/>
        <w:br/>
        <w:tab/>
        <w:t xml:space="preserve">В. К. С - Трето гражданско отделение, в закрито съдебно заседание на единадесети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Ж. Д</w:t>
        <w:tab/>
        <w:br/>
        <w:tab/>
        <w:t xml:space="preserve"/>
        <w:tab/>
        <w:br/>
        <w:tab/>
        <w:t xml:space="preserve"> Членове: А. Ц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 като изслуша докладваното от съдията А. Ц гр. д. № 1905/2022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233 ГПК. С молба от 28.04.23г. ищцата И. Н. М. е направила отказ от иска.</w:t>
        <w:tab/>
        <w:br/>
        <w:tab/>
        <w:t xml:space="preserve"/>
        <w:tab/>
        <w:br/>
        <w:tab/>
        <w:t xml:space="preserve"> С решение № 50045/21.04.23г., постановено по гр. д. 1905/22г. на ВКС, ІІІ ГО, е отменено въззивно решение №83/22г. на ВТОС и е даден ход на делото по същество пред ВКС на основание чл. 295, ал. 2 ГПК.</w:t>
        <w:tab/>
        <w:br/>
        <w:tab/>
        <w:t xml:space="preserve"/>
        <w:tab/>
        <w:br/>
        <w:tab/>
        <w:t xml:space="preserve">Настоящият състав на ІІІ ГО намира, че са налице предпоставките за прекратяване на производството на основание чл. 233 ГПК, поради отказ от иска по чл. 124, ал. 1 ГПК, с който се претендира да бъде установено в отношенията между страните, че ищцата не дължи на ответното дружество Енерго – П. П АД сумата 5576, 06лв., представляваща стойността на начислена без правно основание електроенергия за периода 09.01.2018г. до 08.01.2019г..</w:t>
        <w:tab/>
        <w:br/>
        <w:tab/>
        <w:t xml:space="preserve"/>
        <w:tab/>
        <w:br/>
        <w:tab/>
        <w:t xml:space="preserve">С оглед изхода на спора, направеното искане от ответника за присъждане на разноски за трите инстанции, представените доказателства и Списък на разноски, както и поради основателността на възражението на ищцата за прекомерност на платения адвокатски хонорар, предвид на фактическата и правна сложност на делото, в полза на ответника следва да се присъдят следните разноски: държавна такса, съответно 111, 52лв.- платена за въззивно обжалване, 290лв.- платена за касационно обжалване, депозит за вещо лице- 783, 54лв. за двете технически експертизи, 20лв. депозит за свидетел и по 957, 60лв. адвокатско възнаграждение за всяка от инстанциите, съответно пред ВТРС, и два пъти пред ВТОС, както и по 1200лв. адвокатско възнаграждение за двете касационни производства - общо 6477, 86лв..</w:t>
        <w:tab/>
        <w:br/>
        <w:tab/>
        <w:t xml:space="preserve"/>
        <w:tab/>
        <w:br/>
        <w:tab/>
        <w:t xml:space="preserve">По изложените съображения и на основание чл. 233 ГПК, във връзка с чл. 295, ал. 2 ГПК,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ОБЕЗСИЛВА решение № 1580/ 13.12.19г. на Великотърновски районен съд, постановено по гр. д. 2911/19г..</w:t>
        <w:tab/>
        <w:br/>
        <w:tab/>
        <w:t xml:space="preserve"/>
        <w:tab/>
        <w:br/>
        <w:tab/>
        <w:t xml:space="preserve">ПРЕКРАТЯВА на основание чл. 233 ГПК производството по предявения иск с правно основание чл. 124, ал. 1 ГПК, както и производството по гр. дело № 1905/2022 г. на Върховния касационен съд, ІІІ ГО.</w:t>
        <w:tab/>
        <w:br/>
        <w:tab/>
        <w:t xml:space="preserve"/>
        <w:tab/>
        <w:br/>
        <w:tab/>
        <w:t xml:space="preserve">ОСЪЖДА ищцата И. Н. М. да плати на Енерго – П. П АД, [населено място] 6477, 86лв. разноски за всички инстанции.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ВКС,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