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№203/12.05.2023 по ч. нак. д. №361/2023 на ВКС, НК, III н.о., докладвано от съдия Невена Грозева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203</w:t>
        <w:tab/>
        <w:br/>
        <w:tab/>
        <w:t xml:space="preserve"/>
        <w:tab/>
        <w:br/>
        <w:tab/>
        <w:t xml:space="preserve">София, 12 май 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закрито съдебно заседание на дванадесети май през две хиляди двадесет и трета година в състав :</w:t>
        <w:tab/>
        <w:br/>
        <w:tab/>
        <w:t xml:space="preserve"/>
        <w:tab/>
        <w:br/>
        <w:tab/>
        <w:t xml:space="preserve">ПРЕДСЕДАТЕЛ : АНТОАНЕТА ДАНОВА</w:t>
        <w:tab/>
        <w:br/>
        <w:tab/>
        <w:t xml:space="preserve"/>
        <w:tab/>
        <w:br/>
        <w:tab/>
        <w:t xml:space="preserve"> ЧЛЕНОВЕ : НЕВЕНА ГРОЗЕВА </w:t>
        <w:tab/>
        <w:br/>
        <w:tab/>
        <w:t xml:space="preserve"/>
        <w:tab/>
        <w:br/>
        <w:tab/>
        <w:t xml:space="preserve"> ДАНИЕЛ ЛУКОВ</w:t>
        <w:tab/>
        <w:br/>
        <w:tab/>
        <w:t xml:space="preserve"/>
        <w:tab/>
        <w:br/>
        <w:tab/>
        <w:t xml:space="preserve">с участието на прокурора Близнакова изслуша докладваното от съдия Грозева н. ч.д. № 361/2023 г. и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образувано по чл. 43, т. 3 НПК. </w:t>
        <w:tab/>
        <w:br/>
        <w:tab/>
        <w:t xml:space="preserve"/>
        <w:tab/>
        <w:br/>
        <w:tab/>
        <w:t xml:space="preserve">С разпореждане №192 от 24.04.2023 г. съдията от РС - Велики Преслав прекратил производството по нчхд № 96/23 г. и изпратил делото на ВКС за определяне на друг, еднакъв по степен съд, който да разгледа делото, тъй като всички работещи съдии по щат в съда са се отвели от разглеждането му и съдът не може да сформира състав.</w:t>
        <w:tab/>
        <w:br/>
        <w:tab/>
        <w:t xml:space="preserve"/>
        <w:tab/>
        <w:br/>
        <w:tab/>
        <w:t xml:space="preserve">Прокурорът изразява писмено становище, че искането е основателно.</w:t>
        <w:tab/>
        <w:br/>
        <w:tab/>
        <w:t xml:space="preserve"/>
        <w:tab/>
        <w:br/>
        <w:tab/>
        <w:t xml:space="preserve">Като се запозна с материалите по делото, ВКС установи следното:</w:t>
        <w:tab/>
        <w:br/>
        <w:tab/>
        <w:t xml:space="preserve"/>
        <w:tab/>
        <w:br/>
        <w:tab/>
        <w:t xml:space="preserve">В РС-Велики Преслав е образувано нчхд № 96/23 г. по тъжба на Ю. С. Р. срещу С. П. И. и С. Ж. Д., след което от тъжителя е постъпила молба за отвод съдебните състави при РС – Велики Преслав и за „преместване на делото“ в друг съдебен район извън района на Окръжен съд - Шумен, като са изтъкнати конкретни съображения за това.</w:t>
        <w:tab/>
        <w:br/>
        <w:tab/>
        <w:t xml:space="preserve"/>
        <w:tab/>
        <w:br/>
        <w:tab/>
        <w:t xml:space="preserve"> Всички работещи по щат съдии от РС - Велики Преслав са се отвели на основание чл. 29, ал. 2 НПК, с оглед избягване на всякакви съмнения за предубеденост и пристрастност. Налага се констатацията за това, че е невъзможно да бъде формиран състав в този съд, който да разгледа тъжбата по същество. </w:t>
        <w:tab/>
        <w:br/>
        <w:tab/>
        <w:t xml:space="preserve"/>
        <w:tab/>
        <w:br/>
        <w:tab/>
        <w:t xml:space="preserve">Това налага производството да бъде разгледано от друг, еднакъв по степен съд, който се намира извън съдебния район на Окръжен съд - Шумен, а именно Районен Съд - Варна.</w:t>
        <w:tab/>
        <w:br/>
        <w:tab/>
        <w:t xml:space="preserve"/>
        <w:tab/>
        <w:br/>
        <w:tab/>
        <w:t xml:space="preserve">Водим от горното и на основание чл. 43, т. 3 НПК, </w:t>
        <w:tab/>
        <w:br/>
        <w:tab/>
        <w:t xml:space="preserve"/>
        <w:tab/>
        <w:br/>
        <w:tab/>
        <w:t xml:space="preserve">Върховният касационен съд, Трето наказателно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ИЗПРАЩА нчхд № 96/23 г. по описа на Районен съд – Велики Преслав в Районен съд – Варна за разглеждане и решаване по същество.</w:t>
        <w:tab/>
        <w:br/>
        <w:tab/>
        <w:t xml:space="preserve"/>
        <w:tab/>
        <w:br/>
        <w:tab/>
        <w:t xml:space="preserve">Препис от определението да се изпрати на Районен съд – Велики Преслав за сведение.</w:t>
        <w:tab/>
        <w:br/>
        <w:tab/>
        <w:t xml:space="preserve"/>
        <w:tab/>
        <w:br/>
        <w:tab/>
        <w:t xml:space="preserve">Настоящото определение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