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№406/06.10.2008 по нак. д. №408/2008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406 </w:t>
        <w:tab/>
        <w:br/>
        <w:tab/>
        <w:t xml:space="preserve"/>
        <w:tab/>
        <w:br/>
        <w:tab/>
        <w:t xml:space="preserve">София, 06 октомври 2008 година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 Върховният </w:t>
        <w:tab/>
        <w:br/>
        <w:tab/>
        <w:t xml:space="preserve"> </w:t>
        <w:tab/>
        <w:br/>
        <w:tab/>
        <w:t xml:space="preserve">касационен съд на Р. Б, първо наказателно отделение, в съдебно заседание на 24 </w:t>
        <w:tab/>
        <w:br/>
        <w:tab/>
        <w:t xml:space="preserve"> </w:t>
        <w:tab/>
        <w:br/>
        <w:tab/>
        <w:t xml:space="preserve">септември две хиляди и осма година, в </w:t>
        <w:tab/>
        <w:br/>
        <w:tab/>
        <w:t xml:space="preserve"> </w:t>
        <w:tab/>
        <w:br/>
        <w:tab/>
        <w:t xml:space="preserve">състав: </w:t>
        <w:tab/>
        <w:br/>
        <w:tab/>
        <w:t xml:space="preserve"/>
        <w:tab/>
        <w:br/>
        <w:tab/>
        <w:t xml:space="preserve">ПРЕДСЕДАТЕЛ: РУЖЕНА </w:t>
        <w:tab/>
        <w:br/>
        <w:tab/>
        <w:t xml:space="preserve"> </w:t>
        <w:tab/>
        <w:br/>
        <w:tab/>
        <w:t xml:space="preserve">КЕРАНОВА </w:t>
        <w:tab/>
        <w:br/>
        <w:tab/>
        <w:t xml:space="preserve"/>
        <w:tab/>
        <w:br/>
        <w:tab/>
        <w:t xml:space="preserve"> ЧЛЕНОВЕ: ИВЕТА АНАДОЛСКА </w:t>
        <w:tab/>
        <w:br/>
        <w:tab/>
        <w:t xml:space="preserve"/>
        <w:tab/>
        <w:br/>
        <w:tab/>
        <w:t xml:space="preserve">НИКОЛАЙ ДЪРМОНСКИ </w:t>
        <w:tab/>
        <w:br/>
        <w:tab/>
        <w:t xml:space="preserve"/>
        <w:tab/>
        <w:br/>
        <w:tab/>
        <w:t xml:space="preserve">при участието на секретаря Р. В </w:t>
        <w:tab/>
        <w:br/>
        <w:tab/>
        <w:t xml:space="preserve"> </w:t>
        <w:tab/>
        <w:br/>
        <w:tab/>
        <w:t xml:space="preserve">и в присъствието на прокурора А. Г </w:t>
        <w:tab/>
        <w:br/>
        <w:tab/>
        <w:t xml:space="preserve"> </w:t>
        <w:tab/>
        <w:br/>
        <w:tab/>
        <w:t xml:space="preserve">изслуша докладваното от съдията И. А </w:t>
        <w:tab/>
        <w:br/>
        <w:tab/>
        <w:t xml:space="preserve"> </w:t>
        <w:tab/>
        <w:br/>
        <w:tab/>
        <w:t xml:space="preserve">н. дело № 408/2008 година. </w:t>
        <w:tab/>
        <w:br/>
        <w:tab/>
        <w:t xml:space="preserve"/>
        <w:tab/>
        <w:br/>
        <w:tab/>
        <w:t xml:space="preserve"> Производството е образувано по повод искане на осъденото лице Д. С. Д. за възобновяване на внчд № 101/07год. на Окръжен съд - Шумен. В искането са изтъкнати съображения за материална и процесуална незаконосъобразност на атакувания съдебен акт, поради което същият подлежи на отмяна и връщане на делото за ново разглеждане, с оглед правилното групиране на наложените на осъдения наказания и неправилното приложение на чл. 24 НК. </w:t>
        <w:tab/>
        <w:br/>
        <w:tab/>
        <w:t xml:space="preserve"> </w:t>
        <w:tab/>
        <w:br/>
        <w:tab/>
        <w:t xml:space="preserve"> Осъденият Д. С. Д., в съдебно заседание, чрез процесуалния си представител в писмен вид поддържа искането за възобновяване на наказателното дело. 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намира искането за възобновяване на наказателното дело за неоснователно. </w:t>
        <w:tab/>
        <w:br/>
        <w:tab/>
        <w:t xml:space="preserve"/>
        <w:tab/>
        <w:br/>
        <w:tab/>
        <w:t xml:space="preserve"> Върховният касационен съд, като съобрази становището на страните и провери правилността на проверявания акт в пределите на искането за възобновяване, намира следното: </w:t>
        <w:tab/>
        <w:br/>
        <w:tab/>
        <w:t xml:space="preserve"> </w:t>
        <w:tab/>
        <w:br/>
        <w:tab/>
        <w:t xml:space="preserve"> С въззивно решение № 71/22.04.2008год., по внчд № 101/07год. на Шуменския окръжен съд, е изменено определение № 70/17.01.2008год. по нчд № 1982/07год. на Шуменски районен съд, в частта, относно приложението на чл. 24 НК. Решението не е проверявано по касационен ред. </w:t>
        <w:tab/>
        <w:br/>
        <w:tab/>
        <w:t xml:space="preserve"> </w:t>
        <w:tab/>
        <w:br/>
        <w:tab/>
        <w:t xml:space="preserve"> Районният съд е признал и групирал наложени на молителя наказания на основание чл. 25, ал. 1, във вр. с чл. 23, ал. 1 НК, с оформяне на две групи съвкупности и постановяване на отделно изтърпяване на наказания по отделни присъди. </w:t>
        <w:tab/>
        <w:br/>
        <w:tab/>
        <w:t xml:space="preserve"/>
        <w:tab/>
        <w:br/>
        <w:tab/>
        <w:t xml:space="preserve"> Д. С. Д. е осъждан както следва: </w:t>
        <w:tab/>
        <w:br/>
        <w:tab/>
        <w:t xml:space="preserve"> </w:t>
        <w:tab/>
        <w:br/>
        <w:tab/>
        <w:t xml:space="preserve"> 1. по нохд № 55/1997год. на РС-Н. П за деяние, извършено в периода 14.10-25.10.1996год., му е наложено наказание лишаване от свобода за срок от 1година, условно, с изпитателен срок от три години, за престъпление по чл. 197, ал. 1, т. 3 НК. Присъдата е влязла в законна сила на 30.10.1997 год. </w:t>
        <w:tab/>
        <w:br/>
        <w:tab/>
        <w:t xml:space="preserve"> </w:t>
        <w:tab/>
        <w:br/>
        <w:tab/>
        <w:t xml:space="preserve"> 2. по нохд № 188/1998год. на РС-Търговище за деяние, извършено на 15.08.1997год., му е наложено наказание 1 година и шест месеца лишаване от свобода, за престъпление по чл. 195, ал. 1, т. 3 е т. 5 НК. На основание чл. 25, ал. 1, във вр. с чл. 23, ал. 1 НК това наказание е групирано с определеното по предходното дело. Присъдата е влязла в законна сила на 13.12.1998 год. </w:t>
        <w:tab/>
        <w:br/>
        <w:tab/>
        <w:t xml:space="preserve"> </w:t>
        <w:tab/>
        <w:br/>
        <w:tab/>
        <w:t xml:space="preserve"> 3 по нохд № 27/1998 год. на РС-Шумен, за деяние, извършено в периода март-април 1994год., му е наложено наказание една година лишаване от свобода, за престъпление по чл. 197, ал. 1, т. 3 НК. Присъдата е влязла в законна сила на 26.04.1999 год. </w:t>
        <w:tab/>
        <w:br/>
        <w:tab/>
        <w:t xml:space="preserve"> </w:t>
        <w:tab/>
        <w:br/>
        <w:tab/>
        <w:t xml:space="preserve"> 4. по нохд № 445/1999год. на РС-Шумен, за деяние, извършено в периода 02.03-23.05.1997год., му е наложено наказание две години и пет месеца лишаване от свобода, за престъпление по чл. 195 НК. Това наказание е групирано с наложените по предходните присъди и определено при условията на чл. 25, ал. 1, във вр. с чл. 23, ал. 1 НК-общо наказание в размер на две години и пет месеца Присъдата е влязла в законна сила на 09.05.2000 год. Видно от писмо №303/98 от 14.08.2000год.,така определено общо наказание е изтърпяно на 11.08.2000год. </w:t>
        <w:tab/>
        <w:br/>
        <w:tab/>
        <w:t xml:space="preserve"> </w:t>
        <w:tab/>
        <w:br/>
        <w:tab/>
        <w:t xml:space="preserve"> 5. по нохд № 431/01год. на РС отм. а Загора, за деяние, извършено на 29.08.1997 год, му е наложено наказание една година лишаване от свобода, за престъпление по чл. 195 НК. Присъдата е влязла в законна сила на 17.10.2002 год. </w:t>
        <w:tab/>
        <w:br/>
        <w:tab/>
        <w:t xml:space="preserve"> </w:t>
        <w:tab/>
        <w:br/>
        <w:tab/>
        <w:t xml:space="preserve"> 6. по н. о.х. д.180/2002год. на РС-В. П, за деяние, извършено на 26.03.2001год., му е наложено наказание девет месеца лишаване от свобода и глоба в размер на 500лв.,за престъпление по чл. 215НК. Зачетен е периодът на предварително задържане. Присъдата е влязла в законна сила на 24.01.2003год. </w:t>
        <w:tab/>
        <w:br/>
        <w:tab/>
        <w:t xml:space="preserve"> </w:t>
        <w:tab/>
        <w:br/>
        <w:tab/>
        <w:t xml:space="preserve"> 7. по нохд № 1055/2003год. на РС-Търговище, за деяние, извършено на 03.09.2003год., му е наложено наказание четири месеца и един ден, за извършено престъпление по чл. 196 НК. Зачетен е периодът на предварително задържане. Присъдата е влязла в законна сила на 06.01.2004год. </w:t>
        <w:tab/>
        <w:br/>
        <w:tab/>
        <w:t xml:space="preserve"> </w:t>
        <w:tab/>
        <w:br/>
        <w:tab/>
        <w:t xml:space="preserve"> 8. по нохд № 1221/2004год., за извършено деяние в периода 09.04 - 27.04.2004год., му е наложено наказание една година и шест месеца, за престъпление по чл. 196 НК. Зачетен е периодът, през който лицето е било с мярка за неотклонение”Задържане под стража”. Присъдата е влязла в законна сила на 24.02.2005год. Наказанието е изтърпяно на 21.10.2005год. </w:t>
        <w:tab/>
        <w:br/>
        <w:tab/>
        <w:t xml:space="preserve"> </w:t>
        <w:tab/>
        <w:br/>
        <w:tab/>
        <w:t xml:space="preserve"> 9. по нохд № 2039/2004год. на РС-Шумен, за 18 деяния, извършени в периода юни-август 1997год., му е наложено общо наказание по чл. 23, ал. 1 НК - 11 месеца лишаване от свобода и 1000 лв. глоба, за престъпления по чл. 194 и чл. 195 НК. Присъдата е влязла в законна сила на 10.07.2006год. </w:t>
        <w:tab/>
        <w:br/>
        <w:tab/>
        <w:t xml:space="preserve"> </w:t>
        <w:tab/>
        <w:br/>
        <w:tab/>
        <w:t xml:space="preserve"> 10. по нохд № 1280/2003год., за деяние, извършено на 05/06.08.1997год., му е наложено наказание две години лишаване от свобода, за престъпление по чл. 196 НК. Присъдата е влязла в законна сила на 17.07.2006год. </w:t>
        <w:tab/>
        <w:br/>
        <w:tab/>
        <w:t xml:space="preserve"> </w:t>
        <w:tab/>
        <w:br/>
        <w:tab/>
        <w:t xml:space="preserve"> 11. по нохд №1103/2005год. на РС-Шумен, за деяние, извършено на 08.04.2004год., му е наложено наказание две години и шест месеца лишаване от свобода, за престъпление по чл. 196НК. Присъдата е влязла в законна сила на 03.11.2006год. </w:t>
        <w:tab/>
        <w:br/>
        <w:tab/>
        <w:t xml:space="preserve"> </w:t>
        <w:tab/>
        <w:br/>
        <w:tab/>
        <w:t xml:space="preserve"> 12. по нохд № 1560/2005год. на РС-Шумен, за деяние, извършено на 06.11.2005год., му е наложено наказание една година и два месеца, за престъпление по чл. 196 НК. Присъдата е влязла в законна сила на 13.02.2007год. </w:t>
        <w:tab/>
        <w:br/>
        <w:tab/>
        <w:t xml:space="preserve"> </w:t>
        <w:tab/>
        <w:br/>
        <w:tab/>
        <w:t xml:space="preserve"> 13. по нохд № 1570/2006год. на РС-Шумен, за деяние, извършено на 11.01.2006год., му е наложено наказание две години лишаване от свобода, за престъпление по чл. 196 НК. Присъдата е влязла в законна сила на 14.12.2007год. </w:t>
        <w:tab/>
        <w:br/>
        <w:tab/>
        <w:t xml:space="preserve"/>
        <w:tab/>
        <w:br/>
        <w:tab/>
        <w:t xml:space="preserve"> Искането за възобновяване е допустимо. Атакуваният въззивен акт е влязъл в законна сила на 22.04.2008год., а искането-постъпило във ВКС на РБ на 15.05.2008год., т. е. в законноустановения срок. </w:t>
        <w:tab/>
        <w:br/>
        <w:tab/>
        <w:t xml:space="preserve"/>
        <w:tab/>
        <w:br/>
        <w:tab/>
        <w:t xml:space="preserve"> Искането е неоснователно, по следните съображения: </w:t>
        <w:tab/>
        <w:br/>
        <w:tab/>
        <w:t xml:space="preserve"> </w:t>
        <w:tab/>
        <w:br/>
        <w:tab/>
        <w:t xml:space="preserve"> В съответствие с разпоредбите на чл. 23-чл. 25 НК са групирани наложените на молителя наказания за извършени престъпления, които са в реална съвкупност по между си. Това е така защото престъпленията по нохдела №-ра 55/97г., 188/98г., 27/98г., 445/99г. и 431/01год. са в съотношение на съвкупност по между си и е постановено подлежащо на изтърпяване най-тежкото наказание лишаване от свобода в размер на две години и пет месеца. </w:t>
        <w:tab/>
        <w:br/>
        <w:tab/>
        <w:t xml:space="preserve"> </w:t>
        <w:tab/>
        <w:br/>
        <w:tab/>
        <w:t xml:space="preserve"> Престъпленията по нохдела №-ра 2039/04г., 1280/03год., 1103/05год.,1560/05год., 1570/06год., образуват втората съвкупност, с подлежащо на изтърпяване наказание лишаване от свобода в размер на две години и шест месеца. </w:t>
        <w:tab/>
        <w:br/>
        <w:tab/>
        <w:t xml:space="preserve"> </w:t>
        <w:tab/>
        <w:br/>
        <w:tab/>
        <w:t xml:space="preserve"> Правилно и като е съобразено ТР №1/10.05.2006год. на ОСНК на ВКС на РБ, Инстанционните Съдилища са постановили отделно изтърпяване на наказанията, наложени на молителя по нохдела №-ра 180/02год.,1055/03год. и 1221/04год., защото извършените престъпления са в съотношение на рецидив спрямо останалите. Законосъобразно е отказано групиране на тези наказания по реда на чл. 23-25 НК, защото престъпленията са извършени и присъдите влезли в законна сила, извън периода 08.08.1997год.-01.10.2002год.-не са обхванати от параграф 90 от ПР на ЗИДНК от 2002год. </w:t>
        <w:tab/>
        <w:br/>
        <w:tab/>
        <w:t xml:space="preserve"> </w:t>
        <w:tab/>
        <w:br/>
        <w:tab/>
        <w:t xml:space="preserve"> При наличието на усложнена форма на престъпна дейност, когато някои от престъпленията са в съотношение на съвкупност по между си, а останалите-на рецидив, следва да се приложи най благоприятното за осъдения съчетание, в съответствие с т. 9 от Постановление № 4/65год. на ПлВС и Решение № 11/87 на ОСНК. Задължителна е преценката кои от престъпленията следва да бъдат включени в съвкупността и кои да бъдат изтърпяни отделно, с оглед на това, че са в съотношение на рецидив спрямо останалите. </w:t>
        <w:tab/>
        <w:br/>
        <w:tab/>
        <w:t xml:space="preserve"/>
        <w:tab/>
        <w:br/>
        <w:tab/>
        <w:t xml:space="preserve"> Наказанията, наложени по нохдела №-ра 180/02 в размер на девет месеца, 1055/03 в размер на четири месеца и един ден и 1221/04год.- в размер на една година и шест месеца лишаване от свобода, подлежат на отделно изтърпяване, поради това че престъпленията са в съотношение на рецидив по между си и спрямо тези, включени в посочените съвкупности. </w:t>
        <w:tab/>
        <w:br/>
        <w:tab/>
        <w:t xml:space="preserve"> </w:t>
        <w:tab/>
        <w:br/>
        <w:tab/>
        <w:t xml:space="preserve"> Като са групирани наказанията, наложени на осъденото лице Д. по този начин, е приложен правилно материалния закон. </w:t>
        <w:tab/>
        <w:br/>
        <w:tab/>
        <w:t xml:space="preserve"/>
        <w:tab/>
        <w:br/>
        <w:tab/>
        <w:t xml:space="preserve"> Не може да бъде споделено виждането на молителя, за неправилното приложение на чл. 24 НК, включително и увеличаване на размера му при въззивната проверка. Многократните осъждания на Д. и проявената престъпна упоритост правилно са мотивирали Съдилищата при приложението на посочената разпоредба и определяне размера, с който следва да бъде увеличено общото наказание. </w:t>
        <w:tab/>
        <w:br/>
        <w:tab/>
        <w:t xml:space="preserve"/>
        <w:tab/>
        <w:br/>
        <w:tab/>
        <w:t xml:space="preserve"> По изложените съображения касационния състав намира, че следва да бъде оставено без уважение искането на осъденото лице за отмяна по реда на възобновяването на атакувания съдебен акт. </w:t>
        <w:tab/>
        <w:br/>
        <w:tab/>
        <w:t xml:space="preserve"/>
        <w:tab/>
        <w:br/>
        <w:tab/>
        <w:t xml:space="preserve"> Водим от горното, Върховният касационен съд на РБ, първо наказателно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ОСТАВЯ БЕЗ УВАЖЕНИЕ искането на осъденото лице Д. С. Д. за отмяна по реда на възобновяването въззивно решение №71/22.04.2008год., постановено по в. н.ч. д. № 101/08год. на Шуменския окръжен съд, с което е изменено определение № 71/17.01.2008год., по н. ч.д. № 1982/07год. на Шуменския районен съд.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