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№9035/07.07.2009 по адм. д. №4322/2009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по делото е по чл. 208 и сл. АПК. </w:t>
        <w:tab/>
        <w:br/>
        <w:tab/>
        <w:t xml:space="preserve">Образувано е по касационна жалба от процесуален представител на кмета на община - Велинград, против решение № 33/30.01.2009 год., постановено от Административен съд - Пазарджик, по адм. дело № 682/2008 год., с което е обявена за нищожна негова заповед № 1670/28.10.2008 год., поради липса на материална компетентност на административния орган. По подробно изложени доводи за незаконосъобразност и неправилност, се настоява за отмяната на съдебния акт, тъй като към настоящия момент за града няма одобрена кадастрална карта и кадастрални регистри - следователно § 5, ал. 1 от Наредба № 3/2005 год. дава право на общинската администрация и кмета да издава заповеди, във връзка с изпълнението й. </w:t>
        <w:tab/>
        <w:br/>
        <w:tab/>
        <w:t xml:space="preserve">В съдебното заседание касационният жалбоподател не се явява и не се представлява. </w:t>
        <w:tab/>
        <w:br/>
        <w:tab/>
        <w:t xml:space="preserve">Ответните па жалбата страни не се явяват и не се представляват, не са изразили становище или възражение по нея. </w:t>
        <w:tab/>
        <w:br/>
        <w:tab/>
        <w:t xml:space="preserve">Представителят на Върховната административна прокуратура дава заключение, че касационната жалба е подадена в законния срок, но по съществото си е неоснователна. Планът, който се поправя, е бил издаден при действието на ЗКИР (в сила от 01.01.2001 г.), предвиден е друг ред - пред Агенцията по кадастъра, т. е. кметът на общината няма компетентност по издаването на атакуваната пред съда заповед, поради което и същата се явява нищожна. Съдът се е съобразил и правилно е изтълкувал и приложил разпоредбите на чл. 168, ал. 1 и 2 от АПК, както и чл. 62, ал. 3 от Наредба № 3 от 28.04.2005 г. и на § 4, ал. 1, т. 2 от ЗКИР, вр. с чл. 53, ал. 2 и 3 от същия закон, като е дал на административния орган и съответните указания по тълкуването и прилагането на закона. </w:t>
        <w:tab/>
        <w:br/>
        <w:tab/>
        <w:t xml:space="preserve">Върховният административен съд, в настоящия си състав при второ отделение, за да се произнесе, съобрази следното: </w:t>
        <w:tab/>
        <w:br/>
        <w:tab/>
        <w:t xml:space="preserve">Касационната жалба е подадена от надлежна страна, в срока по чл. 211, ал. 1 АПК и е процесуално допустима, а разгледана по същество е и основателна. </w:t>
        <w:tab/>
        <w:br/>
        <w:tab/>
        <w:t xml:space="preserve">С обжалваното решение съдът е обявил за нищожна цитираната заповед, с която е отказано попълването на кадастралния план на гр. В., с верните имотни граници на имот пл. № 4751, кв. 66, засягащо и имотните граници на имот пл. № 4753, поради неподписване, от заинтересованите, на изготвения от общинската администрация акт за непълноти и грешки. Изложените мотиви са за липса на компетентност на органа издал акта, като преписката е изпратена на компетентния орган - изпълнителния директор на Агенцията по геодезия, картография и кадастър, който в случая е счетено, че следва да се произнесе - след влизане в сила на Закона за кадастъра и имотния регистър /ЗКИР/, от 01.01.2001 г., е издадена заповед № 300-4-12 от 23.03.2004г., от изпълнителния директор на Агенцията по геодезия, картография и кадастър, с посочено в нея правно основание - чл. 49, ал. 1 от ЗКИР и § 6 от Наредба № 14/2001г. за съдържанието, създаването и поддържането на кадастралната карта и кадастраните регистри, и с която е одобрен кадастрален план на гр. В., ІІ-ра част, община В.. С оглед тези данни и на основание </w:t>
        <w:tab/>
        <w:br/>
        <w:tab/>
        <w:t xml:space="preserve">чл. 53 от ЗКИР е приетата компетентност на изпълнителния директор на АГКК, а не на кмета на общината. </w:t>
        <w:tab/>
        <w:br/>
        <w:tab/>
        <w:t xml:space="preserve">Решението е неправилно. Същото е постановено при недостатъчно изяснена фактическа обстановка и при наличие на </w:t>
        <w:tab/>
        <w:br/>
        <w:tab/>
        <w:t xml:space="preserve">противоречиви доказателства, във връзка със спорното правоотношение. Пред първоинстанционния съд е представена като доказателство заповед № 300-4-12 от 23.03.2004г., на изпълнителния директор на АГКК, издадена на основание чл. 49, ал. 1 от ЗКИР и § 6 от Наредба № 14 от 2001г., с която е одобрен кадастрален план на гр. В. ІІ-ра част, община В., област П., но няма данни влязла ли е в законна сила. В касационната жалба се сочи, че към настоящия момент няма одобрена кадастрална карта и кадастрални регистри за града, което, по силата на § 5, ал. 1 от Наредба № 3/2005 год. дава право на кмета да издава заповеди, във връзка с изпълнението й, а на назначената по делото експертиза задача за изясняване на този въпрос не е поставяна, извършено е само позоваване на цитираната заповед от 2004 год. </w:t>
        <w:tab/>
        <w:br/>
        <w:tab/>
        <w:t xml:space="preserve">В тази връзка, изложените от съда мотиви биха били валидни и правилни, само ако бяха подкрепени от надлежни доказателства, че въпросната заповед е влязла в сила, че с нея е извършено одобряване на кадастралната карта и кадастралните регистри за целия град (в същата е посочена само част ІІ-ра на гр. В.) и не става ясно дали процесните имоти попадат в проложното й поле. Тези обстоятелства са релевантни за правилното разрешаване на спора, но не са установени по категоричен начин. По силата на служебното начало, с оглед изясняването на относимите за настоящото производство обстоятелства, съдът е следвало да укаже на страните, при разпределяне на доказателствената тежест между тях, да представят доказателства досежно това обнародвана ли е в Държавен вестник заповед № 300-4-12 от 23.03.2004г., тъй като данни за това в преписката не се съдържат, тя е непълна и няма данни дали заповедта е влязла в сила; процесните имоти попадат ли във ІІ-ра част на гр. В., тъй като само за тази част от града има издадена заповед по чл. 49, ал. 1 от ЗКИР, а при необходимост установяването на това обстоятелство е можело да се възложи и на назначения експерт. Категоричните отговори по тези пунктове, биха установили и кой е компетентния орган да издава оспорената пред първоинстанционния съд заповед. </w:t>
        <w:tab/>
        <w:br/>
        <w:tab/>
        <w:t xml:space="preserve">По изложените съображения, съдът намира, че обжалваното решение следва да се отмени, като постановено при допуснати съществени нарушения на съдопроизводствените правила и при неизяснена фактически обстоятелства, а делото - да се върне на същия съд за ново разглеждане от друг състав, при спазване указанията на настоящата инстанция. </w:t>
        <w:tab/>
        <w:br/>
        <w:tab/>
        <w:t xml:space="preserve">Воден от изложеното, Върховният административен съд, второ отделение, на основание чл. 222, ал. 2, т. 1 и т. 2 от АПК,РЕШИ:ОТМЕНЯ решение </w:t>
        <w:tab/>
        <w:br/>
        <w:tab/>
        <w:t xml:space="preserve">№ 33/30.01.2009 год., постановено от Административен съд - Пазарджик, по адм. дело № 682/2008 год., с което е обявена за нищожна заповед № 1670/28.10.2008 год. на кмета на община - Велинград, поради липса на материална компетентност на административния орган. </w:t>
        <w:tab/>
        <w:br/>
        <w:tab/>
        <w:t xml:space="preserve">ВРЪЩА делото за ново разглеждане от друг състав на същия съд.РЕШЕНИЕТО не подлежи на обжалване.Вярно с оригинала,ПРЕДСЕДАТЕЛ:/п/ В. Т.секретар:ЧЛЕНОВЕ:/п/ З. Т./п/ Г. К.З.Т.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