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№388/02.10.2008 по нак. д. №360/2008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388 </w:t>
        <w:tab/>
        <w:br/>
        <w:tab/>
        <w:t xml:space="preserve"/>
        <w:tab/>
        <w:br/>
        <w:tab/>
        <w:t xml:space="preserve"> София, 02 октомври 2008година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деветнадесети септември </w:t>
        <w:tab/>
        <w:br/>
        <w:tab/>
        <w:t xml:space="preserve"> </w:t>
        <w:tab/>
        <w:br/>
        <w:tab/>
        <w:t xml:space="preserve"> две хиляди и осма година, в състав: </w:t>
        <w:tab/>
        <w:br/>
        <w:tab/>
        <w:t xml:space="preserve"/>
        <w:tab/>
        <w:br/>
        <w:tab/>
        <w:t xml:space="preserve"> ПРЕДСЕДАТЕЛ:ЕЛЕНА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ЧЛЕНОВЕ:КАПКА </w:t>
        <w:tab/>
        <w:br/>
        <w:tab/>
        <w:t xml:space="preserve"> </w:t>
        <w:tab/>
        <w:br/>
        <w:tab/>
        <w:t xml:space="preserve">КОСТОВА </w:t>
        <w:tab/>
        <w:br/>
        <w:tab/>
        <w:t xml:space="preserve"> </w:t>
        <w:tab/>
        <w:br/>
        <w:tab/>
        <w:t xml:space="preserve"> БЛАГА </w:t>
        <w:tab/>
        <w:br/>
        <w:tab/>
        <w:t xml:space="preserve"> </w:t>
        <w:tab/>
        <w:br/>
        <w:tab/>
        <w:t xml:space="preserve">ИВАНОВА </w:t>
        <w:tab/>
        <w:br/>
        <w:tab/>
        <w:t xml:space="preserve"/>
        <w:tab/>
        <w:br/>
        <w:tab/>
        <w:t xml:space="preserve">при участието на секретаря: А.Караджова </w:t>
        <w:tab/>
        <w:br/>
        <w:tab/>
        <w:t xml:space="preserve"> </w:t>
        <w:tab/>
        <w:br/>
        <w:tab/>
        <w:t xml:space="preserve">и в присъствието на прокурора:П.Маринова </w:t>
        <w:tab/>
        <w:br/>
        <w:tab/>
        <w:t xml:space="preserve"> </w:t>
        <w:tab/>
        <w:br/>
        <w:tab/>
        <w:t xml:space="preserve">изслуша докладваното от Е. В </w:t>
        <w:tab/>
        <w:br/>
        <w:tab/>
        <w:t xml:space="preserve"> </w:t>
        <w:tab/>
        <w:br/>
        <w:tab/>
        <w:t xml:space="preserve">дело №360 по описа за 2008 година </w:t>
        <w:tab/>
        <w:br/>
        <w:tab/>
        <w:t xml:space="preserve"/>
        <w:tab/>
        <w:br/>
        <w:tab/>
        <w:t xml:space="preserve">Производството е за възобновяване на нохд. №843/2007 г. на Районен съд гр. Т., образувано по искане на Главния прокурор на РБ. </w:t>
        <w:tab/>
        <w:br/>
        <w:tab/>
        <w:t xml:space="preserve"> </w:t>
        <w:tab/>
        <w:br/>
        <w:tab/>
        <w:t xml:space="preserve">В искането поддържано в съдебно заседание от представителят на Върховната касационна прокуратура е направено оплакване за нарушение на закона. </w:t>
        <w:tab/>
        <w:br/>
        <w:tab/>
        <w:t xml:space="preserve"> </w:t>
        <w:tab/>
        <w:br/>
        <w:tab/>
        <w:t xml:space="preserve">Осъдения Р. И. А. не е взел становище,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изложеното в искането на Главния прокурор и мотивите на присъдата и въззивното решение и за да се произнесе взе предвид следното: </w:t>
        <w:tab/>
        <w:br/>
        <w:tab/>
        <w:t xml:space="preserve"> </w:t>
        <w:tab/>
        <w:br/>
        <w:tab/>
        <w:t xml:space="preserve">С присъда от 25.09.2007 г. постановена по нохд. №843/2007 г. на Районен съд гр. Т. подсъдимия Р. И. А. е признат за виновен в това на 7.09.2007 г. в гр. Т. да е управлявал МПС с концентрация на алкохол в кръвта над 1, 2 %о, установено по надлежния ред – престъпление по чл. 343 б ал. 1 НК, за което и на основание чл. 78 А ал. 1 НК е освободен от наказателна отговорност и му е наложено административно наказание глоба в размер на 500 лв. </w:t>
        <w:tab/>
        <w:br/>
        <w:tab/>
        <w:t xml:space="preserve"> </w:t>
        <w:tab/>
        <w:br/>
        <w:tab/>
        <w:t xml:space="preserve">С присъдата и на основание чл. 78 А ал. 4 НК подсъдимия е лишен от право да управлява МПС за срок от четири месеца. </w:t>
        <w:tab/>
        <w:br/>
        <w:tab/>
        <w:t xml:space="preserve"> </w:t>
        <w:tab/>
        <w:br/>
        <w:tab/>
        <w:t xml:space="preserve">С решение от 13.12.2007 г. постановено по внохд. №365/2007 г. на Окръжен съд гр. Т. присъдата е потвърдена изцяло. </w:t>
        <w:tab/>
        <w:br/>
        <w:tab/>
        <w:t xml:space="preserve"/>
        <w:tab/>
        <w:br/>
        <w:tab/>
        <w:t xml:space="preserve">ПО ИСКАНЕТО на Главния прокурор: </w:t>
        <w:tab/>
        <w:br/>
        <w:tab/>
        <w:t xml:space="preserve"> </w:t>
        <w:tab/>
        <w:br/>
        <w:tab/>
        <w:t xml:space="preserve">Оплакването е за нарушение на закона по смисъла на чл. 348 ал. 1т. 1 НПК,касаещо приложението на чл. 78 А НК и е основателно. </w:t>
        <w:tab/>
        <w:br/>
        <w:tab/>
        <w:t xml:space="preserve"> </w:t>
        <w:tab/>
        <w:br/>
        <w:tab/>
        <w:t xml:space="preserve">Инстанционните Съдилища са приели, че забраната на алинея шеста на чл. 78 А НК не касае обективния състав на престъплението по чл. 343 б НК,а само квалифициращото обстоятелство “пияно състояние”на други престъпления в особената част на НК, сочещо на завишена степен на обществена опасност. </w:t>
        <w:tab/>
        <w:br/>
        <w:tab/>
        <w:t xml:space="preserve"> </w:t>
        <w:tab/>
        <w:br/>
        <w:tab/>
        <w:t xml:space="preserve">Тези изводите няма как да бъдат споделени, като се има предвид че, нормата на чл. 343 б НК криминализира управление на МПС в тежко пияно състояние, с концентрация на алкохол в кръвта над 1, 2 %о и да се приеме, че този деец не е в пияно състояние сочи на неправилно четене на Закона. </w:t>
        <w:tab/>
        <w:br/>
        <w:tab/>
        <w:t xml:space="preserve"> </w:t>
        <w:tab/>
        <w:br/>
        <w:tab/>
        <w:t xml:space="preserve">В този смисъл са и задължителните указания дадени от ОСНК в ТР №2/2007 г., с което инстанционните съдилища не са се съобразили.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искането на Главния прокурор на РБ основателно, а постановените съдебни актове в нарушение на закона. </w:t>
        <w:tab/>
        <w:br/>
        <w:tab/>
        <w:t xml:space="preserve"> </w:t>
        <w:tab/>
        <w:br/>
        <w:tab/>
        <w:t xml:space="preserve">Ето защо и на основание чл. 425ал. 1т. 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по реда на възобновяването присъда по нохд. №843/2007 г. на Районен съд гр. Т. и решение по внохд. №365/2007 г. на Окръжен съд гр. Т. и връща делото за ново разглеждане на Районния съд от стадия на съдебното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