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№6940/11.07.2022 по адм. д. №11274/2021 на ВАС, II о., докладвано от председателя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6940 София, 11.07.2022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четиринадесети март две хиляди и двадесет и втора година в състав: ПРЕДСЕДАТЕЛ: ТАНЯ РАДКОВА ЧЛЕНОВЕ: АНЕЛИЯ АНАНИЕВАМАРТИН АВРАМОВ при секретар Венета Василева и с участието на прокурора Владимир Йорданов изслуша докладваното от председателя Таня Радкова по административно дело № 11274 / 2021 г. Производството е по чл. 208 и следващите АПК.</w:t>
        <w:tab/>
        <w:br/>
        <w:tab/>
        <w:t xml:space="preserve">Образувано е по касационна жалба на М. Христова и В. Горанова чрез техния пълномощник срещу решение №183/07.07.2021 г. по адм. д. № 529/2020 г. на Административен съд Кюстендил в частта, с която е оставена без разглеждане жалбата им против заповед № 18-2606/11.03.2019г., издадена от началника на Службата по геодезия, картография и кадастър - гр.Кюстендил, с която е одобрено изменение на КККР на [населено място], в частта, с която е одобрена промяна в границите на следните обекти на кадастъра: сграда с идентификатор 04796.501.74.1, сграда с идентификатор 04796.501.74.2, сграда с идентификатор 04796.501.75.3, както и в частта, с която са одобрени промени в данните за собствеността и собствениците за ПИ с идентификатор 04796.501.74, ПИ с идентификатор 04796.501.355 и сграда с идентификатор 04796.501.75.3 и е прекратено производството по делото в тази част, както и в частта, с която е отхвърлена жалбата им против заповед № 18- 2606/11.03.2019г., издадена от началника на Службата по геодезия, картография и кадастър - гр.Кюстендил, с която е одобрено изменение на КККР на [населено място], в частите, състоящи се: в промяна в границите на съществуващи обекти в КККР, както следва: ПИ с идентификатор 04796.501.74 и ПИ с идентификатор 04796.501.355. Твърдят в жалбата си, че едновременно се оставя без разглеждане жалбата им и заедно с това се отхвърля жалбата им досежно оплакванията им за имот с идентификатор 04796.501.74. Считат обжалваното решение за материално и процесуално незаконосъобразно и необосновано и претендират отмяната му в обжалваната му част.</w:t>
        <w:tab/>
        <w:br/>
        <w:tab/>
        <w:t xml:space="preserve">Ответнтиците по жалбата - началникът на СГКК-Кюстендил и Т. Пенева не вземат становище по жалбата.</w:t>
        <w:tab/>
        <w:br/>
        <w:tab/>
        <w:t xml:space="preserve">Ответниците С. Митева и К. Гогев чрез своите пълномощници намират касационната жалба за неоснователна.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съществото на касационната жалба, настоящата инстанция взе предвид:</w:t>
        <w:tab/>
        <w:br/>
        <w:tab/>
        <w:t xml:space="preserve">Първоинстанционният съд е бил сезиран с жалба от касаторките срещу заповед № 18-2606/11.03.2019г., издадена от началника на Службата по геодезия, картография и кадастър - гр.Кюстендил, с която е насесено изменение в КККР на [населено място], което се състои в: в нанасяне на нов обект в КККР - ПИ с идентификатор 04796.501.501 с площ 362 кв. м., начин на трайно ползване: за второстепенна улица, собственост на Г. Йорданов въз основа на нотариален акт № 171, том I, дело № 328/16.05.1950г.; -промяна в границите на съществуващи обекти в КККР, както следва: за ПИ с идентификатор 04796.501.74 - с площ преди изменението от 471 кв. м. и след изменението - 487 кв. м., начин на трайно ползване - ниско застрояване, собственост на Х. Гогев въз основа на протокол за съдебна делба по дело 189 от 17.02.1968г. на Народен съд - Кюстендил; за ПИ с идентификатор 04796.501.75 - с площ преди изменението от 1326 кв. м. и след изменението - 967 кв. м., начин на трайно ползване - ниско застрояване, собственост на М. Христова въз основа на нотариален акт № 182, том II, per. № 613, дело № 41 от 17.03.2011г. и на В. Горанова - въз основа на нотариален акт № 190, том I, дело № 624 от 28.02.1996г.; за ПИ с идентификатор 04796.501.76 - с площ преди изменението от 1101 кв. м. и след изменението - 1123 кв. м., начин на трайно ползване - ниско застрояване, собственост на В. Гьолев въз основа на нотариален акт № 32, том VII, per. № 1808, дело № 185 от 23.07.20110г.; за ПИ с идентификатор 04796.501.355 - с площ преди изменението от 791 кв. м. и след изменението - 775 кв. м., начин на трайно ползване - ниско застрояване, собственост на М. Христова въз основа на нотариален акт № 13, том VII, дело № 3486 от 28.12.1995г.; за ПИ с идентификатор 04796.501.449 - с площ преди изменението от 18270 кв. м. и след изменението - 18246 кв. м., начин на трайно ползване - за второстепенна улица, без данни за собственост; сграда с идентификатор 04796.501.74.1 - площ 72 кв. м., предназначение жилищна сграда, еднофамилна, няма данни за собственост; сграда с идентификатор 04796.501.74.2 площ 23 кв. м., предназначение постройка на допълващото застрояване, няма данни за собственост; сграда с идентификатор 04796.501.75.1 - площ 120 кв. м., предназначение - жилищна сграда, еднофамилна, няма данни за собственост; сграда с идентификатор 04796.501.75.2 - площ 27 кв. м., предназначение - постройка на допълващото застрояване, собственост на М. Христова въз основа на нотариален акт № 182, том II, per. № 613, дело № 41 от 17.03.2011г.; сграда с идентификатор 04796.501.75.3 - площ 18 кв. м., предназначение - постройка на допълващото застрояване, собственост на В. Горанова - въз основа на нотариален акт № 190, том I, дело № 624 от 28.02.1996г.; сграда с идентификатор 04796.501.355.1 - площ 71 кв. м., предназначение - постройка на допълващото застрояване, няма данни за собственост; сграда с идентификатор 04796.501.355.2 - площ 40 кв. м., предназначение - постройка на допълващото застрояване, няма данни за собственост; -промени в данните за собственост и собственици за : ПИ с идентификатор 04796.501.74 - собственост на Х. Гогев въз основа на протокол за съдебна делба по дело 189 от 17.02.1968г. на Народен съд - Кюстендил; ПИ с идентификатор 04796.501.75 - собственост на М. Христова въз основа на нотариален акт № 182, том II, per. № 613, дело № 41 от 17.03.2011г. и на В. Горанова - въз основа на нотариален акт № 190, том I, дело № 624 от 28.02.1996г.; ПИ с идентификатор 04796.501.76 - собственост на В. Гьолев въз основа на нотариален акт № 32, том VII, per. № 1808, дело № 185 от 23.07.2010г.; ПИ с идентификатор 04796.501.355 - собственост на М. Христова въз основа на нотариален акт № 13, том VII, дело № 3486 от 28.12.1995г.; ПИ с идентификатор 04796.501.501 - собственост на Г. Йорданов въз основа на нотариален акт № 171, том I, дело № 328/16.05.1950г.; сграда с идентификатор 04796.501.75.2 - собственост на М. Христова въз основа на нотариален акт № 182,-том II, per. № 613, дело № 41 от 17.03.2011г.; сграда с идентификатор 04796.501.75.3 - собственост на В. Горанова въз основа на нотариален акт № 190, том I, дело № 624 от 28.02.1996г.</w:t>
        <w:tab/>
        <w:br/>
        <w:tab/>
        <w:t xml:space="preserve">С обжалваното решение съдът е оставил без разглеждане жалбата и е прекратил производството в посочената по-горе част, отхвърлил е жалбата за промяна в границите на съществуващи обекти в КККР, както следва: ПИ с идентификатор 04796.501.74 и ПИ с идентификатор 04796.501.355. и е отменил заповедта в частите, състоящи се: в нанасяне на нов обект в КККР - ПИ с идентификатор 04796.501.501; в промяна в границите на съществуващи обекти в КККР, както следва: ПИ с идентификатор 04796.501.75, ПИ с идентификатор 04796.501.76, ПИ с идентификатор 04796.501.449, сграда с идентификатор 04796.501.75.1, сграда с идентификатор 04796.501.75.2, сграда с идентификатор 04796.501.355.1, сграда с идентификатор 04796.501.355.2; в промяна в данните за собственост и собственици, както следва: ПИ с идентификатор 04796.501.75, ПИ с идентификатор 04796.501.76, ПИ с идентификатор 04796.501.501, сграда с идентификатор 04796.501.75.2, като изпраща преписката на началника на СГКК - Кюстендил за произнасяне съобразно дадените указания по прилагането на закона.</w:t>
        <w:tab/>
        <w:br/>
        <w:tab/>
        <w:t xml:space="preserve">За да постанови обжалвания резултат, решаващият съд е развил следните доводи:</w:t>
        <w:tab/>
        <w:br/>
        <w:tab/>
        <w:t xml:space="preserve">Одобрените с оспорената заповед промени относно сградите и собственика в ПИ 04796.501.74, без частта с отразените граници, не засягат интересите на жалбоподателките. Посочените обекти на кадастъра са собственост на заинтересованото лице Х. Гогев, а по делото няма данни за предявени от оспорващите претенции за собственост по отношение на същите. Данните в заповедта относно собствеността и собствениците на ПИ 04796.501.355 и относно сграда в ПИ 04796.501.75, изцяло съответстват на правата на жалбоподателката Горанова, удостоверени с представените документи. Имотът е заснет с площта по нотариалния акт, а сградата е заснета с отделен идентификатор и включена в КККР с предвидените по закон данни. В случая, анализът на събраните доказателства, сочи на изводи за осъществени материалноправни предпоставки за изменение на КККР в хипотезата на чл.51, ал.1, т.2 и чл.54, ал.1 от ЗКИР по отношение на одобрената с оспорената заповед промяна в границите на ПИ с идентификатор 04796.501.74 и ПИ с идентификатор 04796.501.355. Видно от скицата-проект, придружаваща заповедта, кадастралната граница между посочените поземлени имоти е прокарана по права линия, отразена с червен цвят, а от заключението на вещото лице се установява, че същата съответства на действителното фактическо състояние като преминава по съществуващата прозирна ограда между имотите. Във връзка с това следва да се посочи, че съседният ПИ 04796.501.74 на заинтересованото лице Х. Гогев не е за сметка на имота на жалбоподателката Христова, което обуславя изводи за отсъствие на спор за материално право. Предявената жалба в тази част е неоснователна и съдът я отхвърля.</w:t>
        <w:tab/>
        <w:br/>
        <w:tab/>
        <w:t xml:space="preserve">Решението е обосновано. В този аспект съдът е обсъдил всички доказателства по делото в тяхната съвкупност и съотносимост. Приетите за устанаовени фактически констатации се подкрепят от доказателствата по делото. Такава е и фактическата констатация, че регулационният план на [населено място] от 1970 г. не е приложен в частта за процесните имоти и не са уреждани сметки по регулация. Обжалваното решение е материално законосъобразно в прекратителната му част и материално незаконосъобразно в отхвърлителната му част при следните съображения:</w:t>
        <w:tab/>
        <w:br/>
        <w:tab/>
        <w:t xml:space="preserve">Правилно решаващият съд е приел, че органът е одобрил промяна в следните обекти на кадастъра-сграда с идентификатор 04796.501.74.1, сграда с идентификатор 04796.501.74.2, сграда с идентификатор 04796.501.75.3, както и в частта, с която са одобрени промени в данните за собствеността и собствениците за: ПИ с идентификатор 04796.501.74, ПИ идентификатор 04796.501.355 и сграда с идентификатор 04796.501.75.3, като тази промяна не засяга интересите на жалбоподателките. Данните в заповедта относно собствеността и собствениците на ПИ с идентификатор 04796.501.355 и относно сграда в ПИ с идентификатор 04796.501.75 съответстват изцяло на правата на жалбоподателката Горанова и на представените и приети от органа документи, на които органът се е позовал. След като заповедта в тази част правилно отразява правата на жалбоподателките и същите нямат претенции за собственост спрямо заинтересованото лице Х. Гогев, то за тях не е налице правен от обжалване интерес.</w:t>
        <w:tab/>
        <w:br/>
        <w:tab/>
        <w:t xml:space="preserve">По отношение границата на поземлени имоти с идентификатори 04796.501.74 и ПИ с идентификатор 04796.501.355 решението е материално незаконосъобразно. Претенцията на жалбоподателките е границата на имот с идентификатор 04796.501.355 да се измени към съседния имот № 74 по права линия, с което ще се увиличи площта му соколо 40 кв. м. в съответствите с документите за собственост. В тази насока съдът е приел, че видно от скицата - проект кадастралната граница е прокарана по права линия, а също се установява, че същата съответства на действителното фактическо състояние, като преминава по съществуващата между имотите прозирна ограда. От друга страна в мотивите на съдебното решение е записано, че според назначеното вещо лице е установено несъответствие за имот 04796.501.74 и действителното фактическо състояние в участъка към имот с идентификатор 04796.501.355. В този случай според вещото лице границата по кадастралната карта преминава по черната линия, а на терен по синята, където е изпълнена прозирна ограда съгласно протокол за определяне на строителна линия и ниво на строеж от 08.07.2016 г. Поради това в тази част досежно определената със заповедта граница между имотите не е налице посоченото правно основание, тъй като действителната граница не съответства на отразената граница в кадастралната карта за посочените два имота. Настоящата инстанция не споделя извода на съда, че кадастралната граница минава по права линия и по прозирната ограда, тъй като заключението на вещото лице в този смисъл е различно. В тази част обжалваното решение е материално незаконосъобразно и следва да бъде отменено, като се отмени обжалваната заповед в тази част и делото се върне на административния орган съобразно указанията в настоящето решение.</w:t>
        <w:tab/>
        <w:br/>
        <w:tab/>
        <w:t xml:space="preserve">С оглед изхода на спора пред касационната инстанция в смисъл на частична основателност на касационната жалба следва да се присъдят претендираните разноски от 600 /шестотин/ лв. в половин размер от 300 /триста/ лв.</w:t>
        <w:tab/>
        <w:br/>
        <w:tab/>
        <w:t xml:space="preserve">Воден от горното,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ОТМЕНЯ решение №183/07.07.2021 г. по адм. д. № 529/2020г. на Административен съд Кюстендил в частта, с която е отхвърлена жалбата на М. Христова и В. Горанова против заповед № 18- 2606/11.03.2019г., издадена от началника на Службата по геодезия, картография и кадастър - гр.Кюстендил, с която е одобрено изменение на КККР на [населено място], в частите, състоящи се: в промяна в границите на съществуващи обекти в КККР, както следва: ПИ с идентификатор 04796.501.74 и ПИ с идентификатор 04796.501.355 и вместо него ПОСТАНОВЯВА:</w:t>
        <w:tab/>
        <w:br/>
        <w:tab/>
        <w:t xml:space="preserve">ОТМЕНЯ заповед № 18- 2606/11.03.2019г., издадена от началника на Службата по геодезия, картография и кадастър - гр.Кюстендил, с която е одобрено изменение на КККР на [населено място], в частите, състоящи се: в промяна в границите на съществуващи обекти в КККР, както следва: ПИ с идентификатор 04796.501.74 и ПИ с идентификатор 04796.501.355 и връща преписката в тази част на началника на СГКК-Кюстендил за произнасяне съобразно мотивите на настоящия съдебен акт.</w:t>
        <w:tab/>
        <w:br/>
        <w:tab/>
        <w:t xml:space="preserve">ОСТАВЯ В СИЛА решение №183/07.07.2021 г. по адм. д. № 529/2020 г. на Административен съд Кюстендил в частта, с която е оставена без разглеждане жалбата на М. Христова и В. Горанова против заповед № 18-2606/11.03.2019г., издадена от началника на Службата по геодезия, картография и кадастър - гр. Кюстендил, с която е одобрено изменение на КККР на [населено място], в частта, с която е одобрена промяна в границите на следните обекти на кадастъра: сграда с идентификатор 04796.501.74.1, сграда с идентификатор 04796.501.74.2, сграда с идентификатор 04796.501.75.3, както и в частта, с която са одобрени промени в данните за собствеността и собствениците за ПИ с идентификатор 04796.501.74, ПИ с идентификатор 04796.501.355 и сграда с идентификатор 04796.501.75.3 и е прекратено производството по делото в тази част.</w:t>
        <w:tab/>
        <w:br/>
        <w:tab/>
        <w:t xml:space="preserve">ОСЪЖДА Агенцията по геодезия, картография и кадастър гр. София да заплати на М. Христова, [ЕГН] и на В. Горанова [ЕГН] направените пред касационната инстанция разноски в размер на 300 /триста/ лв.</w:t>
        <w:tab/>
        <w:br/>
        <w:tab/>
        <w:t xml:space="preserve">В останалата част решението не е обжалвано и е влязло в законна сила.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АНЕЛИЯ АНАНИЕВА/п/ МАРТИН АВРАМОВ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