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№75/25.02.2020 по гр. д. №3420/2019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3420 от 2019 г. на ВКС на РБ, ГК, първо отделение</w:t>
        <w:tab/>
        <w:br/>
        <w:tab/>
        <w:t xml:space="preserve"/>
        <w:tab/>
        <w:br/>
        <w:tab/>
        <w:t xml:space="preserve"> № 75 </w:t>
        <w:tab/>
        <w:br/>
        <w:tab/>
        <w:t xml:space="preserve"> </w:t>
        <w:tab/>
        <w:br/>
        <w:tab/>
        <w:t xml:space="preserve"> София, 25.02. 2020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деветнадесети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3420 по описа за 2019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ГПК.</w:t>
        <w:tab/>
        <w:br/>
        <w:tab/>
        <w:t xml:space="preserve"> </w:t>
        <w:tab/>
        <w:br/>
        <w:tab/>
        <w:t xml:space="preserve"> Образувано е по касационни жалби на Р. Д. А., И. С. Д. и П. Т. М. срещу решение № 2634 от 12.11.2018 г. по гр. д.№ 5408 от 2017 г. на Софийския апелативен съд, ГК, X състав, с което е потвърдено решение № 3317 от 15.05.2017 г. по гр. д.№ 11227 от 2013 г. на Софийския градски съд, ГО, I-9 състав за уважаване на предявения от „Б.“ Е. срещу П. Т. М., И. С. Д. и Р. Д. А. иск с правно основание чл. 124, ал. 1 ГПК за признаване за установено по отношение на ответниците, че „Б.“ Е. е собственик на следния недвижими имот: поземлен имот с идентификатор. .... по кадастралната карта на [населено място], кв.Г., одобрена със заповед № РД-18-35 от 09.06.2011 г. на Изпълнителния директор на АК, находящ се в [населено място], кв.Г., с плод от 1750 кв. м., съставляващ част от поземлен имот №. ... от кв.. .... по кадастралния план на [населено място]- Г. към 1998 г., целият с площ от 17310 кв. м. </w:t>
        <w:tab/>
        <w:br/>
        <w:tab/>
        <w:t xml:space="preserve"> </w:t>
        <w:tab/>
        <w:br/>
        <w:tab/>
        <w:t xml:space="preserve">Касаторите твърдят, че решението на Софийския апелативен съд е недопустимо и евентуално неправилно - основания за касационно обжалване по чл. 281, ал. 1, т. 2 и т. 3 ГПК. 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на това решение се сочат чл. 280, ал. 2 ГПК и чл. 280, ал. 1, т. 1 ГПК. Твърди се, че обжалваното решение е недопустимо, очевидно неправилно и че противоречи на посочена практика на ВКС /т. 1 от Тълкувателно решение № 8 от 27.11.2013 г. по тълк. д.№ 8 от 2012 г. на ОСГТК на ВКС, решение № 73 от 17.04.2012 г. по гр. д.№ 803 от 2011 г. на ВКС, ГК, III г. о., т. 19 от Тълкувателно решение № 1 от 04.01.2001 г. по гр. д.№ 1 от 2000 г. на ОСГК на ВКС, решение № 7 от 08.02.2012 г. по гр. д.№ 510 от 2011 г. на ВКС, ГК, II г. о./ по следните въпроси:</w:t>
        <w:tab/>
        <w:br/>
        <w:tab/>
        <w:t xml:space="preserve"> </w:t>
        <w:tab/>
        <w:br/>
        <w:tab/>
        <w:t xml:space="preserve">1. Налице ли е правен интерес за ищеца да предяви положителен установителен иск с цел изясняване кой е действителния собственик на процесния имот? </w:t>
        <w:tab/>
        <w:br/>
        <w:tab/>
        <w:t xml:space="preserve"> </w:t>
        <w:tab/>
        <w:br/>
        <w:tab/>
        <w:t xml:space="preserve">2. Налице ли е правен интерес за ищеца да предяви положителен установителен иск, когато предявява чужди права, в случая от името на третото неучастващо в спора лице „Б. 99“ АД? </w:t>
        <w:tab/>
        <w:br/>
        <w:tab/>
        <w:t xml:space="preserve"> </w:t>
        <w:tab/>
        <w:br/>
        <w:tab/>
        <w:t xml:space="preserve">3. Допустимо ли е въззивният съд да не обсъди всички събрани по делото доказателства заедно и поотделно, както и всички доводи на страните, свързани с твърденията им? </w:t>
        <w:tab/>
        <w:br/>
        <w:tab/>
        <w:t xml:space="preserve"> </w:t>
        <w:tab/>
        <w:br/>
        <w:tab/>
        <w:t xml:space="preserve">В писмен отговор от 01.03.2019 г. ответникът по жалбите „Б.“ Е. оспорва същите. Моли касационното обжалване на решението на Софийския апелативен съд да не бъде допускано и да му се присъдят направените по делото пред ВКС разноски за адвокат.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по наличието на основания за допускане на касационното обжалване приема следното: Касационната жалба е допустима: подадена е от легитимирани лица /ответници по делото/, в срока по чл. 283 ГПК и срещу решение на въззивен съд по иск за собственост, което съгласно чл. 280, ал. 2, т. 1 ГПК подлежи на касационно обжалване при условията на чл. 280, ал. 1 ГПК, независимо от цената на иска. </w:t>
        <w:tab/>
        <w:br/>
        <w:tab/>
        <w:t xml:space="preserve"> </w:t>
        <w:tab/>
        <w:br/>
        <w:tab/>
        <w:t xml:space="preserve">За да постанови обжалваното решение за потвърждаване на първоинстанционното решение за уважаване на предявения иск за собственост с правно основание чл. 124, ал. 1 ГПК, въззивният съд е приел, че искът е допустим - че ищецът има правен интерес от предявяване на положителен установителен иск за собственост върху процесния имот, тъй като ответниците претендират за права, които изключват правата на ищеца. Счел е за неоснователно, че с предявяването на иска ищецът „Б.“ Е. е предявил чужди права /тези на „Бултавтотранс 99“ АД/, тъй като това дружество „Б. 99“ АД е собственик само на капитала на „Б.“ Е. /съгласно договор за приватизационна продажба на дружествени дялове на „Б.“ Е. от 26.11.1999 г. и договор за приватизационна продажба на дружествени дялове от 24.01.2000 г./ и като такова притежава само членствени права в „Б.“ Е., но собственик на включените в капитала на „Б.“ Е. имоти е това дружество- „Б.“ Е.. </w:t>
        <w:tab/>
        <w:br/>
        <w:tab/>
        <w:t xml:space="preserve"> </w:t>
        <w:tab/>
        <w:br/>
        <w:tab/>
        <w:t xml:space="preserve">По отношение на правилността на първоинстанционното решение въззивният съд е приел, че по делото е доказано, че процесният имот е бил собственост на Държавата /което се установявало от представените по делото акт за държавна собственост № 2534 от 23.11.1965 г. и акт за частна държавна собственост №. .... от 10.07.. .... г./, бил е предоставен за стопанисване и управление на държавното предприятие „Б.“ и с акта на държавния орган за преобразуване на държавното предприятие в търговско дружество имотът е бил включен в капитала на „Б.“ Е. и е станал негова собственост на основание чл. 17а от ЗППДОбП отм., </w:t>
        <w:tab/>
        <w:br/>
        <w:tab/>
        <w:t xml:space="preserve"> </w:t>
        <w:tab/>
        <w:br/>
        <w:tab/>
        <w:t xml:space="preserve">С оглед приетото по делото и неоспорено от страните заключение на вещото лице въззивният съд е приел, че процесният имот с идентификатор. .... по кадастралната карта на [населено място] от 2011 г. е идентичен с имота, за който ответниците заявяват права: имот №. .... е идентичен с част от имот №. .... по буквено означение З-В-Г-Д-Е-Ж-З, с част от имот. .... от кадастралната основа на недобрения кадастрален план на [населено място] и с част от УПИ. ....- за хотелски комплекс и трафопост в кв.. .... от регулационния план на кв.Г. от 1994 г.</w:t>
        <w:tab/>
        <w:br/>
        <w:tab/>
        <w:t xml:space="preserve"> </w:t>
        <w:tab/>
        <w:br/>
        <w:tab/>
        <w:t xml:space="preserve">Не на последно място, въззивният съд е приел, че от представеното по делото влязло в сила съдебно решение от 20.07.2004 г. по гр. д.№ 9122 от 2001 г по описа на СРС, 41 състав със сила на пресъдено нещо между ищеца „Б.“ Е. и праводателите на ответниците - К. Д. Л., Н. Д. Л., Ц. И. В., Р. В. Г. и Д. В. Д. е установено, че праводателите на ответниците не са придобили процесния имот по земеделска реституция, поради което и не могат да прехвърлят правото на собственост на този имот на ответниците. Поради това е прието, че договорите, обективирани в нотариален акт №. .... от 16.03.. .... г. и нотариален акт №. .... от 28.06.. .... г. са без вещнотранслативен ефект и не могат да се противопоставят на ищцовото дружество. </w:t>
        <w:tab/>
        <w:br/>
        <w:tab/>
        <w:t xml:space="preserve"> </w:t>
        <w:tab/>
        <w:br/>
        <w:tab/>
        <w:t xml:space="preserve">Предвид тези мотиви на съда в обжалваното решение не са налице сочените от касаторите основания за допускане на касационното обжалване на решението поради следното: </w:t>
        <w:tab/>
        <w:br/>
        <w:tab/>
        <w:t xml:space="preserve"> </w:t>
        <w:tab/>
        <w:br/>
        <w:tab/>
        <w:t xml:space="preserve">1. Няма противоречие между обжалваното решение и практиката на ВКС по първия поставен въпрос: Налице ли е правен интерес за ищеца да предяви положителен установителен иск с цел изясняване кой е действителния собственик на процесния имот? С оглед на обстоятелството, че по делото е предявен положителен, а не отрицателен установителен иск за собственост, в конкретния случай не се прилага т. 1 от Тълкувателно решение № 8 от 27.11.2013 г. по тълк. д.№ 8 от 2012 г. на ОСГТК на ВКС, в която се дават отговори на въпроси, касаещи правния интерес при предявен отрицателен установителен иск. Приложимо в случая е приетото в т. 3Б от Тълкувателно решение № 4 от 14.03.2016 г. по тълк. д.№ 4 от 2014 г. на ОСГК, а именно, че правен интерес от предявяването на установителен иск за собственост е налице винаги, когато ищецът твърди, че е собственик на вещта, а ответникът оспорва или смущава правото му на собственост с фактически или правни действия. Такива действия са снабдяването на ответника с констативен нотариален акт или извършването на прехвърлителна сделка от несобственик, поради което собственикът има правен интерес да предяви установителен иск за собственост срещу лице, което се е разпоредило със спорния имот преди завеждане на делото. Напълно в съответствие с тази задължителна практика на ВКС, въззивният съд е приел, че ищецът „Б.“ Е. има правен интерес да предяви положителен установителен иск за собственост както спрямо ответницата Р. Д. А. /която се е разпоредила със собствения на ищцовото дружество имот преди завеждане на делото - с нотариален акт №. .... от 28.06.. .... г./, така и срещу ответниците И. С. Д. и П. Т. М. /които привидно се легитимират като собственици на имота като купувачи по нотариалния акт от 28.06.. .... г. и оспорват правото на собственост на ищеца както по конкретното дело, така и преди неговото завеждане чрез предприетите от тях правни действия за образуване на изпълнително дело № 20118490400590 за принудително отнемане на имота от ищеца/. </w:t>
        <w:tab/>
        <w:br/>
        <w:tab/>
        <w:t xml:space="preserve"> </w:t>
        <w:tab/>
        <w:br/>
        <w:tab/>
        <w:t xml:space="preserve">2. Вторият поставен въпрос /налице ли е правен интерес за ищеца да предяви положителен установителен иск, когато предявява чужди права? / не е правен въпрос по смисъла на чл. 280, ал. 1 ГПК, тъй като не е обусловил изводите на съда в обжалваното решение и не е свързан с установеното по делото: В обжалваното решение въззивният съд не е приел, че ищецът има правен интерес да предяви иск по чл. 124, ал. 1 ГПК за защита на чужди права. Напротив, прието е от съда, а и е видно от исковата молба, че ищецът „Б.“ Е. заявява свои права върху процесния имот, а не такива на трето неучастващо по делото лице. Същото се установява и от доказателствата по делото, тъй като с придобиването на дружествени дялове от „Б.“ Е. третото неучастващо по делото лице- „Б. 99“ АД не става собственик на имотите, които са включени в капитала на „Б.“ Е..</w:t>
        <w:tab/>
        <w:br/>
        <w:tab/>
        <w:t xml:space="preserve"> </w:t>
        <w:tab/>
        <w:br/>
        <w:tab/>
        <w:t xml:space="preserve">3. По третия поставен правен въпрос /допустимо ли е въззивният съд да не обсъди всички събрани про делото доказателства заедно и поотделно, както и всички доводи на страните, свързани с твърденията им? / няма противоречие между обжалваното решение и практиката на ВКС. Напротив, напълно в съответствие със закона /чл. 269 ГПК/ и с практиката на ВКС въззивният съд е приел, че по правилността на решението следва да се произнесе само по доводите във въззивната жалба и се е произнесъл по тези доводи.</w:t>
        <w:tab/>
        <w:br/>
        <w:tab/>
        <w:t xml:space="preserve"> </w:t>
        <w:tab/>
        <w:br/>
        <w:tab/>
        <w:t xml:space="preserve">Неоснователно е твърдението на касаторите, че във въззивното решение съдът не е обсъдил и не се е произнесъл по съдържащото се във въззивната жалба възражение, че процесният имот не е станал държавна собственост по силата на заповед № 312 от 11.08.1959 на Председателя на ИК на СГНС, посочена в акта за държавна собственост №. .... от 23.11.1965 г. По това възражение, което е направено от ответниците за първи път още в отговора на исковата молба, се е произнесъл първоинстанционния съд в решението си: съдът е приел, че А. №. .... от 1965 г. има легитимиращо действие, поради което в тежест на ответниците е било да докажат, че отразеното в него не е вярно. Въззивният съд също е приел, че от този акт за държавна собственост се установява, че имотът е станал държавна собственост. Като е потвърдил решението на първоинстанционния съд, въззивният съд по същество е възприел изводите на първоинстанционния съд по това възражение на ответниците. </w:t>
        <w:tab/>
        <w:br/>
        <w:tab/>
        <w:t xml:space="preserve"> </w:t>
        <w:tab/>
        <w:br/>
        <w:tab/>
        <w:t xml:space="preserve">Посочената т. 19 от Тълкувателно решение № 1 от 04.01.2001 г. по гр. д.№ 1 от 2000 г. на ОСГК на ВКС е неприложима към настоящото дело, тъй като ТР № 1 от 04.01.2001 г. на ОСГК на ВКС е постановено по въпроси на въззивното обжалване при действието на ГПК отм. г. /отм./, а настоящото дело се развива по реда на ГПК, в сила от 01.03.2008 г., в който въззивното обжалване е уредено по коренно различен начин - като т. нар. „ограничен въззив“, за разлика от предвидения от ГПК отм. г. „пълен въззив“.</w:t>
        <w:tab/>
        <w:br/>
        <w:tab/>
        <w:t xml:space="preserve"> </w:t>
        <w:tab/>
        <w:br/>
        <w:tab/>
        <w:t xml:space="preserve">Няма противоречие между обжалваното решение и посоченото от касаторите решение № 7 от 08.02.2012 г. по гр. д.№ 510 от 2011 г. на ВКС, ГК, II г. о.. Напротив, в съответствие с приетото в това решение нва ВКС въззивният съд е направил самостоятелна преценка на събрания по делото доказателствен материал и е достигнал до свои правни изводи по съществото на спора. </w:t>
        <w:tab/>
        <w:br/>
        <w:tab/>
        <w:t xml:space="preserve"> </w:t>
        <w:tab/>
        <w:br/>
        <w:tab/>
        <w:t xml:space="preserve">Не са налице и основанията на чл. 280, ал. 2 ГПК за служебно допускане на касационното обжалване: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по чл. 124, ал. 1 ГПК, без да са били налице процесуални пречки за разглеждането на този иск.</w:t>
        <w:tab/>
        <w:br/>
        <w:tab/>
        <w:t xml:space="preserve"> </w:t>
        <w:tab/>
        <w:br/>
        <w:tab/>
        <w:t xml:space="preserve">Решението не е и очевидно неправилно. За да е налице очевидна неправилност на решението, като предпоставка за допускане до касационен контрол, е необходимо неправилността на решението да е дотолкова съществена, че да може да бъде констатирана от съда само при простия прочит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 или явна необоснованост. В случая,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материалноправни разпоредби на ЗС и ЗППДОбП отм., както и процесуалноправните разпоредби на ГПК в действащите им редакция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 </w:t>
        <w:tab/>
        <w:br/>
        <w:tab/>
        <w:t xml:space="preserve"> </w:t>
        <w:tab/>
        <w:br/>
        <w:tab/>
        <w:t xml:space="preserve">Предвид на всичко гореизложено касационното обжалване на решението на Софийския апелативен съд не следва да се допуска. </w:t>
        <w:tab/>
        <w:br/>
        <w:tab/>
        <w:t xml:space="preserve"> </w:t>
        <w:tab/>
        <w:br/>
        <w:tab/>
        <w:t xml:space="preserve">С оглед изхода на делото и на основание чл. 81 ГПК във връзка с чл. 78 ГПК касаторите дължат и следва да бъдат осъдени да заплатят на ответника по жалбата направените от него разноски за адвокат по делото пред ВКС в размер на 3 600 лв.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2634 от 12.11.2018 г. по гр. д.№ 5408 от 2017 г. на Софийския апелативен съд, ГК, X състав.</w:t>
        <w:tab/>
        <w:br/>
        <w:tab/>
        <w:t xml:space="preserve"> </w:t>
        <w:tab/>
        <w:br/>
        <w:tab/>
        <w:t xml:space="preserve">ОСЪЖДА Р. Д. А. със съдебен адрес: гр.С., [улица], ет.. ..., ап.. ..., И. С. Д. и П. Т. М. и двамата със съдебен адрес: [населено място], [улица] да заплатят на „Б.“ Е. със седалище и адрес на управление [населено място],[жк], [улица] на основание чл. 78 ГПК сумата 3 600 лв. /три хиляди и шестстотин лева/, представлявааща разноски по делото пред ВКС. 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