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№103/24.02.2020 по търг. д. №1398/2019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103</w:t>
        <w:tab/>
        <w:br/>
        <w:tab/>
        <w:t xml:space="preserve"> </w:t>
        <w:tab/>
        <w:br/>
        <w:tab/>
        <w:t xml:space="preserve"> София, 24.02.2020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дванадесети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1398/2019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О. С баня, представлявана от кмета К. Г. Г., чрез процесуален пълномощник, срещу решение № 56 от 15.02.2019 г. по в. т.д. № 708/2018 г. на Апелативен съд – Пловдив, Търговско отделение, първи състав, в частта, с която е потвърдено решение № 34 от 27.03.2018 г. по т. д. № 213/2016 г. на Окръжен съд – Пазарджик за отхвърляне на предявения от общината срещу „Пътстрой“ ООД и „С. П“ ЕООД, в качеството им на съдружници в ДЗЗД „Валявица“, за солидарното им осъждане за сумата 38 078 лв., представляваща неустойка за забава съгласно договор № 43 от 11.09.2013 г. </w:t>
        <w:tab/>
        <w:br/>
        <w:tab/>
        <w:t xml:space="preserve"> </w:t>
        <w:tab/>
        <w:br/>
        <w:tab/>
        <w:t xml:space="preserve">По делото е постъпила отделна частна касационна жалба срещу въззивното решение в частта, имаща характер на определение, с която е отменено определение № 660 от 14.09.2018 г. по т. д. № 213/2016 г. на Окръжен съд – Пазарджик, с което по реда на чл. 248 ГПК е изменено първоинстанционното решение относно разноските, като присъдените в тежест на О. С баня и в полза на „Пътстрой“ ОДД разноски са намалени от 4 120 лв. на 3 150 лв. и е оставена без уважение молба с вх. № 6647/20.07.2018 г. на О. С баня за изменение на решението по т. д. № 213/2016 г. в частта за разноските.</w:t>
        <w:tab/>
        <w:br/>
        <w:tab/>
        <w:t xml:space="preserve"> </w:t>
        <w:tab/>
        <w:br/>
        <w:tab/>
        <w:t xml:space="preserve">В касационната жалба се поддържат доводи за неправилност на атакувания съдебен акт на основанията по чл. 281, т. 3 ГПК. Оспорва се изводът на въззивната инстанция за неустановено виновно неизпълнение на задълженията от страна на изпълнителя и за неприключване на изпълнението на възложените СМР поради неоказано съдействие от страна на възложителя с оглед възникнали непредвидени обстоятелства. Счита се, че този извод е изведен без да са обсъдени всички доказателства по делото и възраженията на общината, основани на регламентирани в договора задължения на изпълнителя за опазване на изграждащата се екопътека и за полагане на дължимата грижа за преодоляване на възникнали непредвидени обстоятелства. По съображения, подробно обосноваващи поддържаните касационни основания, се претендира отмяна на въззивното решение в обжалваната част и уважаване на предявения иск за неустойка, с присъждане на разноски по делото.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 280, ал. 1, т. 1 ГПК по въпросите: 1. При договор за изработка с предмет извършване на строително-монтажни работи, лошите климатични условия през есента и зимата представляват ли обективна, непредвидима и непреодолима причина, изключваща отговорността на изпълнителя за забавено изпълнение, респ. за извършване на СМР в уговорения между страните по спора срок и 2. Длъжен ли е въззивният съд като инстанция по същество да изложи собствени мотиви по спорните въпроси, както и да обсъди в съвкупност всички събрани по делото доказателства, доводите и възраженията на страните, като изложи мотиви защо кредитира определени доказателства и не възприема конкретни защитни доводи на страните. Допълнителната селективна предпоставка по първия въпрос е обоснована с решения на ВКС, I т. о. по т. д. № 1028/2011 г. и по т. д. № 545/2012 г., а по втория въпрос – с ТР № 1/2001 г., ТР № 1/2013 г., решение по т. д. № 799/2011 г., II т. о. и решение по т. д. № 1096/2017 г., I т. о. В изложението на основанията за допускане на касационно обжалване бланкетно е посочена и допълнителната предпоставка по т. 3 на чл. 280, ал. 1 ГПК.</w:t>
        <w:tab/>
        <w:br/>
        <w:tab/>
        <w:t xml:space="preserve"> </w:t>
        <w:tab/>
        <w:br/>
        <w:tab/>
        <w:t xml:space="preserve">В срока по чл. 287, ал. 1 ГПК по делото е постъпил писмен отговор от ответника по касация „Пътстрой“ ООД, ЕИК[ЕИК], чрез процесуален пълномощник. Твърди се, че формулираният от касатора материалноправен въпрос не е включен в предмета на спора и не е обусловил правните изводи на въззивния съд, а процесуалноправният въпрос е бланкетно формулиран, но от друга страна, той не е решен в противоречие със сочената от касатора практика. </w:t>
        <w:tab/>
        <w:br/>
        <w:tab/>
        <w:t xml:space="preserve"> </w:t>
        <w:tab/>
        <w:br/>
        <w:tab/>
        <w:t xml:space="preserve">В частната касационна жалба се поддържат доводи за материална и процесуална незаконосъобразност и необоснованост на определението на въззивния съд /инкорпорирано в постановеното решение/, с което е отхвърлено възражението на общината, основано на чл. 78, ал. 5 ГПК. Частният касатор твърди, че приетото от АС-Пловдив за наличие на фактическа и правна сложност на делото не е основано на комплексна преценка за съответствието на фактическата и правна сложност на делото със заплатения от ответника „Пътстрой“ ООД адвокатски хонорар.</w:t>
        <w:tab/>
        <w:br/>
        <w:tab/>
        <w:t xml:space="preserve"> </w:t>
        <w:tab/>
        <w:br/>
        <w:tab/>
        <w:t xml:space="preserve">В приложеното към частната касационна жалба изложение по чл. 284, ал. 3, т. 1 ГПК е формулиран следния въпрос: Въз основа на какви критерии следва да се извършва преценка за фактическата и правна сложност на делото и за съответствието й със заплатеното адвокатско възнаграждение при направено възражение по чл. 78, ал. 5 ГПК. Сочи се, че този въпрос е разрешен в противоречие с т. 3 от ТР № 6/2012 г. на ОСГТК на ВКС.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Касационната жалба и частната касационна жалба са процесуално допустими - подадени са от надлежна страна, при спазване на преклузивния срок по чл. 283 ГПК и са насочени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При постановяване на обжалваното решение, въззивният съдебен състав на Апелативен съд - Пловдив, след самостоятелна преценка на доказателствата по делото и доводите на страните, е извел извод за неоснователност на предявения от общината иск за заплащане на неустойка по чл. 29, пр. второ от процесния договор. Съгласно тази клауза, при забава в завършването и предаването на СМР в уговорените срокове, изпълнителят дължи на възложителя неустойка в размер на 0.1% на ден от общата цена от 380 773.44 лв. с ДДС, но не повече от 10 % от общата стойност на договора. Въз основа на обсъдените доказателства /писмени и гласни/ относно: причините за спиране на строителството на „Е. В II“ за продължителен период от време; компрометиране на изпълнените до момента на спиране на строителството СМР, наложило повторното им изпълнение и липсата на искано от общината съдействие за изпълнението на уговорените работи чрез решаване на техническите проблеми, възникнали в процеса на работа, въззивният съд е извел извод, че липсва виновна забава от страна на изпълнителя за неприключване в срока по договора на възложените СМР, вкл. и до момента на неговото прекратяване от страна на общината. Този извод е основан и на конкретни договорни клаузи – чл. 24 ал. 1 и ал. 3, регламентиращи отговорността на страните при възникнали непредвидени обстоятелства.</w:t>
        <w:tab/>
        <w:br/>
        <w:tab/>
        <w:t xml:space="preserve"> </w:t>
        <w:tab/>
        <w:br/>
        <w:tab/>
        <w:t xml:space="preserve">Решаващият състав на АС-Пловдив е обсъдил и доводите във въззивната жалба относно характера на договора. Изразено е становище, че дори договорът да се счете за развален, в случая е приложима разпоредбата на чл. 88, ал. 1 ЗЗД, като поради липса на виновно неизпълнение, претендираната неустойка не се дължи.</w:t>
        <w:tab/>
        <w:br/>
        <w:tab/>
        <w:t xml:space="preserve"> </w:t>
        <w:tab/>
        <w:br/>
        <w:tab/>
        <w:t xml:space="preserve">Предвид обективираната във въззивното решение правна воля на съда, настоящият съдебен състав на ВКС, Търговска колегия, II т. о., намира,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Материалноправният въпрос не удовлетворява основния селективен критерий, тъй като отхвърлянето на иска по чл. 92, ал. 1 ЗЗД, вр. с чл. 29 от сключения по реда на ЗОП договор № 43 от 11.09.2013 г. е основано на възприетото от съда становище за неоказано съдействие от страна на общината – възложител, с оглед възникналите непредвидени обстоятелства. Това становище е основано не само на изведените фактически изводи, но и при съобразяване на приложими договорни клаузи. В решението липсва произнасяне по въпроса доколко лошите климатични условия през есента и зимата съставляват обективна, непредвидима и непреодолима причина, изключваща отговорността на изпълнителя за допусната забава при изпълнение на СМР. Следователно, този въпрос не може да се квалифицира като обуславящ за изхода на делото. </w:t>
        <w:tab/>
        <w:br/>
        <w:tab/>
        <w:t xml:space="preserve"> </w:t>
        <w:tab/>
        <w:br/>
        <w:tab/>
        <w:t xml:space="preserve">Процесуалноправният въпрос, свързан със задължението на въззивния съд да мотивира решението си, съобразно изискването на чл. 236, ал. 2 ГПК, е основан изцяло на поддържаното касационно оплакване за допуснато съществено нарушение на съдопроизводствени правила. При поставяне и мотивиране на въпроса не е съобразена липсата на тъждество между основанията за допускане на касационно обжалване и основанията по чл. 281, т. 3 ГПК, в какъвто смисъл са и разясненията, дадени в мотивите към т. 1 от Тълкувателно решение № 1/2009 г. на ОСГТК на ВКС. Дори и да се приеме, че въпросът попада в обхвата на основната селективна предпоставка, то в случая, предвид подробните мотиви към атакуваното решение, липсват данни за допуснато от решаващия въззивен състав отклонение от задължителни за съдилищата актове на нормативно тълкуване, както и от постановена по реда на чл. 290 ГПК практика на ВКС, на част от която се позовава касаторът.</w:t>
        <w:tab/>
        <w:br/>
        <w:tab/>
        <w:t xml:space="preserve"> </w:t>
        <w:tab/>
        <w:br/>
        <w:tab/>
        <w:t xml:space="preserve">Правният въпрос, формулиран в изложението към частната касационна жалба, съответства на изискванията на общата предпоставка за допускане на касационно обжалване. Като недоказано следва да се прецени поддържаното от частния касатор допълнително основание по т. 1 на чл. 280, ал. 1 ГПК. За да счете за неоснователно възражението на общината за прекомерност на претендираното от ответника „Пътстрой“ ООД адвокатско възнаграждение и съответно да отмени постановеното по реда на чл. 248 ГПК определение на първата инстанция за намаляването му от 4 120 лв. на 3 150 лв., въззивният съд е извършил комплексна преценка на фактическата и правна сложност на делото и е изложил подробни мотиви за критериите, по които се извършва тази преценка. Правилността на изведения извод за съответствие между размера на адвокатското възнаграждение и упражнената в полза на ответното дружество адвокатска защита, водещ до неоснователност на възражението по чл. 78, ал. 5 ГПК, не може да се преценява в рамките на селективната фаза на касационното производство. Предвид мотивите към атакуваното определение /съставляващо част от решението/, настоящият състав не счита, че е допуснато отклонение от разясненията, дадени в мотивите към т. 3 на Тълкувателно решение № 6/2012 г. </w:t>
        <w:tab/>
        <w:br/>
        <w:tab/>
        <w:t xml:space="preserve"> </w:t>
        <w:tab/>
        <w:br/>
        <w:tab/>
        <w:t xml:space="preserve">Предвид горното, искането за достъп до касация е изцяло неоснователно. </w:t>
        <w:tab/>
        <w:br/>
        <w:tab/>
        <w:t xml:space="preserve"> </w:t>
        <w:tab/>
        <w:br/>
        <w:tab/>
        <w:t xml:space="preserve">При този изход на делото, на ответника по касация „Пътстрой“ ООД се дължат сторените разноски в размер на 2 004 лв., с ДДС, съставляващи адвокатско възнаграждение. Разноските са своевременно поискани и доказани с приложените към писмения отговор доказателства – договор за правна защита и съдействие, фактура и преводно нареждане.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56 от 15.02.2019 г. по в. т.д. № 708/2018 г. на Апелативен съд – Пловдив, Търговско отделение, първи състав в обжалваните части.</w:t>
        <w:tab/>
        <w:br/>
        <w:tab/>
        <w:t xml:space="preserve"> </w:t>
        <w:tab/>
        <w:br/>
        <w:tab/>
        <w:t xml:space="preserve">ОСЪЖДА О. С баня да заплати на „Пътстрой“ ООД разноски по делото в размер на 2 004 лева.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