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№7446/14.06.2017 по адм. д. №13815/2016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 </w:t>
        <w:tab/>
        <w:br/>
        <w:tab/>
        <w:t xml:space="preserve">Образувано е по касационна жалба на К. Т. В. и С. Н. В., чрез пълномощника им - адв.В., против решение №6499/27.10.2016 г. по адм. дело №7506/2016 г. на Административен съд София - град с искане за отмяната му като неправилно поради нарушение на материалния закон и съществено нарушение на съдопроизводстквените правила. </w:t>
        <w:tab/>
        <w:br/>
        <w:tab/>
        <w:t xml:space="preserve">Ответникът: директора на Дирекция "Общински строителен контрол" /"ОбСК"/ при СО, чрез процесуалния му представител - юрисконсулт П., оспорва касационната жалба като неоснователна.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 е неоснователна. </w:t>
        <w:tab/>
        <w:br/>
        <w:tab/>
        <w:t xml:space="preserve">С обжалваното решение Административен съд София - град е отхвърлил жалбата на К. Т. В. и С. Н. В., против Заповед №РА-30-234/21.06.2016 г. на директора на Д"ОбСК" при СО, с която на основание чл. 225а, ал. 1, вр. с ал. 2, т. 1 и т. 2 ЗУТ, е наредено на двамата да премахнат незаконен строеж:"Едноетажна сграда" в УПИ [номер] </w:t>
        <w:tab/>
        <w:br/>
        <w:tab/>
        <w:t xml:space="preserve">,[номер], кв.[номер] по плана на [населено място],[жк], с идентификатор [номер], като извършен без строителни книжа и в несъответствие с предвижданията на действащия ПУП.За да отхвърли жалбата е прието от съда, че оспорената заповед е законосъобразна, като издадена от компетентен орган с делегирани правоммощия от кмета на СО, при спазване на формата, на административнопроизводствените правила и в съответствие с материалния закон и целта му. Според съда налице е "строеж" по смисъла на §5, т. 38 ДРЗУТ, който е извършен в периода 1979-80 г. без строителни книжа и в несъответствие с предвижданията на действащия ПУП, което го прави незаконен и премахването му е разпоредено законосъобразно. Изводите са направени след анализ на доказателствата по делото, вкл. и заключението на приетата СТЕ. Отделно са изведени изводи, че строежа е нетърпим в хипотезата на §16, ал. 1 ПРЗУТ за основната сграда и в хипотезата на §16, ал. 2 и 3 ПРЗУТ за пристройките към нея, поради недопустимостта им по действащите подробни градоустройствени планове от 1984 г., 2003 г. и 2014 г., както и по правилата и нормативите действали по време на извършването им, а също и по ЗУТ. За пристройките е добавено, че са нетърпими и поради това, че не са декларирани пред одобряващите органи в срока по §16, ал. 2 и 3 ПРЗУТ.Решението е валидно, допустимо и правилно.При правилно установена фактическа обстановка са изводите на съда, че процесната едноетажна сграда представлява незаконен строеж по смисъла на чл. 225, ал. 2, т. 1 и т. 2 ЗУТ. По делото е установено и не се спори, че първоначално сградата с площ от около 150 кв. м. е изградена, в периода 1979-80 г., като спално помещение на поделение към строителни войски, по повод строителството на[жк], [населено място], а по-късно - след 1988 г. и пристройките към нея. За строежа като цяло не са представени строителни книжа, каквито се изискват, съгласно чл. 55 и сл. ЗТСУ отм. , респ. чл. 137, ал. 3 и чл. 148, ал. 1 ЗУТ. Установено е, че строежа не съответства на действащия подробен градоустройствен план от 1984 г., който е първи за местността, така и на следващите ПУП-ве от 2003 и 2014 г. По ЗРП от 1984 г. строежът попада в терен - кв. 14, отреден "За обществено и жилищно строителство и комплексно обществено обслужване" и по конкретно за сгради с предназначение за битови услуги, хипермаркет и подземен гараж, без режим на запазване. По следващия ПУП-ПРЗ от 2003 г. строежа попада в УПИ [номер],[номер], кв.[номер], отреден " за комплексно обществено обслужване и подземни гаражи", отново без режим на запазване. В тези планове строежа не е нанесен като съществуващ. В сега действащия ПУП-ПРЗ от 2014 г., в сила от 02.09.2015 г., част от строежа попада в УПИ [номер],[номер], кв.[номер], отреден "за зала и спортни игрища", друга част в УПИ [номер], кв.[номер] - "за озеленяване" и друга част в [улица], с уширения за два бр. паркинги, т. е строежа е в несъответствие и с този план.При тези установявания правилни са изводите на съда, че строежа е незаконен в хипотезите на чл. 225, ал. 2, т. 1 и т. 2 ЗУТ, поради което оспорената заповед, с която е разпоредено премахването му е законосъобразна.Обосновани и при правилно приложение на материалния закон са и другите изводи на съда относно търпимостта на строежа по §16, ал. 1, ал. 2 и 3 ПРЗУТ.Спрямо установените факти съдът е изследвал предпоставките за търпимост на основната сграда по §16, ал. 1 ПРЗУТ и с оглед посочените по-горе предвиждания на действащия към 1984 г. и към 2014 г. ПУП-ПРЗ, правилно е прието, че същият е недопустим и по двата плана, както и по правилата и нормативите действали към момента на извършването му, предвид нарушението на чл. 48, ал. 1, т. 8 ППЗТСУ отм. , сградата не съответства на линията на застрояване на сградите, установена с ПЗ от 1984 г., поради което е нетърпим строеж.За пристройките правилно е прието, че също са нетърпими, тъй като освен недопустимостта им по действащия ПУП от 1984 г. и от 2014 г., същите не са декларирани пред одобряващите органи в сроковете по §16, ал. 2 и ал. 3 ПРЗУТ.Строежът е реализиран като временен при условията на чл. 120, ал. 1 ППЗТСУ отм. за нужди, свързани със строителството на[жк], [населено място] от поделение на Строителни войски. Съгласно чл. 120, ал. 3, вр. с ал. 1 ППЗТСУ отм. , такива строежи се премахват като незаконни, при положение че не са премахнати от инвеститора след завършване на строителството. Предназначението, което е отдадено на строежа от собствениците му касатори - цех за производство на алуминиева дограма, противоречи на всички планове и няма временен устройствен статут, тъй като за изграждането му липсва разрешение за строеж по чл. 120, ал. 4 ППЗТСУ отм. , от което следва, че §17, ал. 1ПРЗУТ е неприложим.Като правилно обжалваното решение следва да се остави в сила.При този изход по спора на ответника се дължи присъждане на юрисконсултско възнаграждение в размер на 200 лева, съгласно чл. 78, ал. 8 ГПК, вр. с чл. 37, ал. 1 ЗПП и чл. 24 от Наредба за заплащането на правната помощ.Водим от горното Върховният административен съд, второ отделениеРЕШИ:ОСТАВЯ В СИЛА решение №6499/27.10.2016 г. постановено по адм. дело №7506/2016 г. на Административен съд София-град, второ отделение, 41- ви състав.ОСЪЖДА К. Т. В. и С. Н. В., двамата от [населено място], да заплатят на Столична община, юрисконсултско възнаграждение за касационната инстанция в размер на 200 /двеста/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