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№1502/09.12.2009 по адм. д. №8247/2009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от АПК, във вр. чл. 160, ал. 6 от ДОПК.Образувано е по касационните жалби наСД „Ретех – Гавазов, Друмев и сие” </w:t>
        <w:tab/>
        <w:br/>
        <w:tab/>
        <w:t xml:space="preserve">, гр. В., представлявано от управителя С. Г., чрез адв. М. П. и на </w:t>
        <w:tab/>
        <w:br/>
        <w:tab/>
        <w:t xml:space="preserve">директора на Дирекция "ОУИ" - гр. В. при ЦУ на НАП </w:t>
        <w:tab/>
        <w:br/>
        <w:tab/>
        <w:t xml:space="preserve">срещу Решение № 598 от 10.04.2009 год. по адм. дело № 986/2008 год. на Варненския административен съд, Първо отделение, V-ти състав.СД „Ретех – Гавазов, Друмев и сие” </w:t>
        <w:tab/>
        <w:br/>
        <w:tab/>
        <w:t xml:space="preserve">, гр. В., представлявано от управителя С. Г., чрез адв. М. П. атакува съдебното решение, в частта му, в която е потвърден Ревизионен акт (РА) № 030003423/07.02.2008 год., издаден от орган по приходите при ТД на НАП, гр. В. в частта за начислен ДДС в размер на 939, 47 лв. по фактура № 1386/19.12.2001 год., 425, 83 лв. по фактура № 1449/09.07.2002 год., 1888, 99 лв. по фактура № 1524/30.08.2002 год.; в частта за увеличаване на финансовия резултат за 2001 год. по реда на чл. 23, ал. 2, т. 11 от ЗКПО отм. със стойността по следните митнически декларации(МД) за износ № № 2005/І-255/15.10.2001 год., 2001/І-2109/15.11.2001 год., 5100/І-10572/15.12.2001 год. и 5100/І-299/16.01.2001 год.; увеличаване на финансовия резултат за 2002 год. по реда на чл. 23, ал. 2, т. 11 от ЗКПО отм. със стойността по следните митнически декларации(МД) за износ № № 5100/І-6832/26.06.2002 год., 5100/І-9159/24.08.2002 год. и 5100/І-8012/24.07.2002 год.; увеличаване на финансовия резултат за 2003 год. по реда на чл. 23, ал. 2, т. 11 от ЗКПО отм. със стойността по митническа декларация(МД) за износ №, 2001/І-1762/28.07.2003 год. </w:t>
        <w:tab/>
        <w:br/>
        <w:tab/>
        <w:t xml:space="preserve">Директорът на Дирекция "ОУИ" - гр. В. при ЦУ на НАП </w:t>
        <w:tab/>
        <w:br/>
        <w:tab/>
        <w:t xml:space="preserve">атакува съдебното решение, в частта му, в която е отменен Ревизионен акт (РА) № 030003423/07.02.2008 год., издаден от орган по приходите при ТД на НАП, гр. В., потвърден с Решение № 115/07.04.2008 год. на Директорът на Дирекция "ОУИ" - гр. В. при ЦУ на НАП, с който са определени публични задължения на СД „Ретех – Гавазов, Друмев и сие”, гр. В., представлявано от управителя С. Г. както следва: по ЗДДС за д. п. м. 09.2002 год. в размер на 2515, 38 лв. по фактура № 1484/09.09.2002 год. и съответните лихви и за д. п. м. 12.2003 год. е начислен на основание чл. 14, ал. 3 от ЗДДС отм. ДДС в размер на 5752, 49 лв. по фактура № 1244/01.12.2003 год. и съответните лихви. </w:t>
        <w:tab/>
        <w:br/>
        <w:tab/>
        <w:t xml:space="preserve">В касационните жалби се твърди, че решението е неправилно - постановено в противоречие с материалния и процесуалния закон и е необосновано - отменителни основания по чл. 209, т. 3 от АПК. Претендира се отмяна на съответните части от атакуваното решение.КасаторътСД „Ретех – Гавазов, Друмев и сие” </w:t>
        <w:tab/>
        <w:br/>
        <w:tab/>
        <w:t xml:space="preserve">, гр. В., представлявано от управителя С. Г., чрез адв. М. П. моли да бъде отменено решението в обжалваната част и да бъдат отменени атакуваните данъчни актове. Претендира разноски.Касаторът </w:t>
        <w:tab/>
        <w:br/>
        <w:tab/>
        <w:t xml:space="preserve">Директор на Дирекция "ОУИ" - гр. В. при ЦУ на НАП </w:t>
        <w:tab/>
        <w:br/>
        <w:tab/>
        <w:t xml:space="preserve">моли да бъде отменено решението в обжалваната част и да бъдат потвърдени атакуваните данъчни актове. Претендира разноски, представляващи юрисконсултско възнаграждение. </w:t>
        <w:tab/>
        <w:br/>
        <w:tab/>
        <w:t xml:space="preserve">Ответникът - СД „Ретех – Гавазов, Друмев и сие”, гр. В., представлявано от управителя С. Г. по жалбата на Директор на Дирекция "ОУИ" - гр. В. при ЦУ на НАП я оспорва. Излага съображения за отхвърлянето й в атакуваната част. </w:t>
        <w:tab/>
        <w:br/>
        <w:tab/>
        <w:t xml:space="preserve">Ответникът - Директор на Дирекция "ОУИ" - гр. В. при ЦУ на НАП по жалбата на СД „Ретех – Гавазов, Друмев и сие”, гр. В., представлявано от управителя С. Г. я оспорва в съдебно заседание чрез процесуалният си представител. Претендира оставяне в сила на атакуваното решение.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 на СД „Ретех – Гавазов, Друмев и сие”, гр. В., представлявано от управителя С. Г. и основателност на касационната жалба на Директор на Дирекция "ОУИ" - гр. В. при ЦУ на НАП в подробно становище по същество на делото. </w:t>
        <w:tab/>
        <w:br/>
        <w:tab/>
        <w:t xml:space="preserve">Касационните жалби са постъпили в срока по чл. 211, ал. 1 от АПК. Разгледана по същество касационната жалба на СД „Ретех – Гавазов, Друмев и сие”, гр. В., представлявано от управителя С. Г. е неоснователна, а е основателна касационната жалба на Директор на Дирекция "ОУИ" - гр. В. при ЦУ на НАП. </w:t>
        <w:tab/>
        <w:br/>
        <w:tab/>
        <w:t xml:space="preserve">С Решение № 598/10.04.2009 год. Варненският административен съд е отменил Ревизионен акт (РА) № 030003423/07.02.2008 год., издаден от орган по приходите при ТД на НАП, гр. В., потвърден с Решение № 115/07.04.2008 год. на Директорът на Дирекция "ОУИ" - гр. В. при ЦУ на НАП, в частта, в която на СД „Ретех – Гавазов, Друмев и сие”, гр. В. са определени задължения по ЗДДС за д. п. м. 09.2002 год. в размер на 2515, 38 лв. по фактура № 1484/09.09.2002 год. и съответните лихви; за д. п. м. 12.2003 год. е начислен на основание чл. 14, ал. 3 от ЗДДС отм. ДДС в размер на 5752, 49 лв. по фактура № 1244/01.12.2003 год. и съответните лихви; за данъчен период 2002 год. е определен данък за общините над 155, 92 лв. и съответните лихви; за данъчен период 2002 год. е определен данък върху печалбата над 15060, 49 лв. и съответните лихви. В останалата част жалбата на дружеството е отхвърлена - Присъдени са разноски. </w:t>
        <w:tab/>
        <w:br/>
        <w:tab/>
        <w:t xml:space="preserve">По отношение на фактура № 1244/01.12.2003 год. Варненският административен съд е приел, че с фактура № 204/28.07.2003 год. са били фактурирани частите, а с фактура № 22/01.12.2003 год. е фактурирана извършената работа. Тези обствоятелства, ведно с представения договор, са мотивирали Съда да приеме реалност на доставката. </w:t>
        <w:tab/>
        <w:br/>
        <w:tab/>
        <w:t xml:space="preserve">Съдът е игнорирал факта, че по фактура № 1244/01.12.2003 год. с данъчна основа 28762, 44 лв. дружеството не притежава писмена митническа декларация, в която доставчика да е вписан като износител на стоките. В представената МД № 1-1762/28.07.2003 год. като основание е представен инвойс № 204/28.07.2003 год. на стойност 5560 евро, а основанието на фактура № 1244/01.12.2003 год. е инвойс № 22/01.12.2003 год. на стойност 14706 евро. С оглед на това е видно, че представените документи са с различни основания, дати, номер и стойност, което предполага различни доставки. Във фактура № 1244/01.12.2003 год. като предмет е посочен инвойс 22 на стойност 14706 евро. Така посочената стойност кореспондира с визираната стойност в инвойс 22. Съгласно представената МД № 1-1762/28.07.2003 год. е посочен инвойс № 204/28.07.2003 год. и международна товарителница. Правилни са изводите на Съда, че не съществува законова пречка да бъдат издадени две и повече фактури, относно една и съща доставка. Във фактура № 22/01.12.2003 год., обаче, са описани подробно количеството и броя на прехвърляните обекти, които са 2 бр. Бутална глава – възстановяване, 10 бр. Изпускателен клапан – възстановяване, такса регистрация и транспорт. В процесната фактура не е посочено осъществяване на услуги. В представения договор за кораборемонт от м. Ноември 2001 год., сключен между жалбоподателя и „Колумбия шипмениджмънт” ЛТД е посочено името на кораба, но видно от същия, датата на съставяне е ноември 2001 год., а издадените фактури са през 2003 год. – м. юли и м. Декември. Освен това, между цените на частите по фактурите е налице съществена разлика. В представената МД № 1-1762/28.07.2003 год. е посочен инвойс № 204/28.07.2003 год., а не цитираната във фактура № 1244/01.12.2003 год. инвойс № 22/01.12.2003 год., поради което не е налице каквато и да е връзка между инв. 22 и митническата декларация, удостоверяваща износ. </w:t>
        <w:tab/>
        <w:br/>
        <w:tab/>
        <w:t xml:space="preserve">По отношение на фактура № 1484/09.09.2002 год. с данъчна основа 12576, 92 лв. е установено, че дружеството не притежава митническа декларация, в която доставчикът е вписан като износител на стоките. Във фактурата е посочено, че същата е данъчнокредитно известие към фактура № 1483/02.09.2002 год. с посочена сума 16784, 19 лв., но тя не отговаря на изискванията на чл. 99, т. 3 от ЗДДС отм. за реквизити към ДКИ. </w:t>
        <w:tab/>
        <w:br/>
        <w:tab/>
        <w:t xml:space="preserve">С оглед на изложеното, настоящата инстанция намира, че така постановеното решение е неправилно като постановено в противоречие с материалния закон. Настоящият състав на касационната инстанция не споделя аргументацията на Варненския административен съд и крайния му извод, че за дружеството е възникнало право на възстановяване на ДДС. Съобразно горното, неправилно съдът е приел, че в процесния случай следва да бъдат приложени разпоредбите на чл. 17, т. 4 от ЗДДС отм. във вр. чл. 14 от с. з. и съответно неправилно е приел, че извършените услуги представляват сделки за износ, които са облагаеми с данъчна ставка по ДДС - нула.Предвид изложеното, касационната жалба на </w:t>
        <w:tab/>
        <w:br/>
        <w:tab/>
        <w:t xml:space="preserve">Директор на Дирекция "ОУИ" - гр. В. при ЦУ на НАП </w:t>
        <w:tab/>
        <w:br/>
        <w:tab/>
        <w:t xml:space="preserve">се явява </w:t>
        <w:tab/>
        <w:br/>
        <w:tab/>
        <w:t xml:space="preserve">основателна </w:t>
        <w:tab/>
        <w:br/>
        <w:tab/>
        <w:t xml:space="preserve">, а решението като неправилно следва да бъде отменено. Тъй като делото е изяснено от фактическа страна, касационната инстанция следва да постанови решение по същество, с което да се отхвърли жалбата на СД „Ретех – Гавазов, Друмев и сие”, гр. В.. </w:t>
        <w:tab/>
        <w:br/>
        <w:tab/>
        <w:t xml:space="preserve">Неоснователна е жалбата на СД „Ретех – Гавазов, Друмев и сие”, гр. В.. По фактура № 1386/19.12.2001 год. е фактурирана услуга за ремонт на кораб, но не е представен договор с корабопритежателя, нито е видно кой е корабът. Представените документи са с различни основания, дати, номер и стойност, което предполага различни доставки. По фактура № 1449/09.07.2002 год. е видно, че са извършени две отделни доставки, липсва идентичност на получателя и на поръчките. Налице са разлики в цените и в датите на издаване на документите. Дружеството не притежава изискуемите, съгласно чл. 12 от ППЗДДС отм. документи – заверена митническа декларация за износа и документ за превоза на стоките. По фактура № 1524/30.08.2002 год. е фактурирана услуга за ремонт на кораб, но не е представен договор с корабопритежателя, нито е видно кой е корабът. </w:t>
        <w:tab/>
        <w:br/>
        <w:tab/>
        <w:t xml:space="preserve">По аналогични съображения, поради неспазване на съответните нормативни актове, правилно е увеличен финансовият резултат на дружеството на основание чл. 23, ал. 2, т. 14 ЗКПО. </w:t>
        <w:tab/>
        <w:br/>
        <w:tab/>
        <w:t xml:space="preserve">По отношение на претенцията за разноски, съставляващи юрисконсултско възнаграждение за двете съдебни инстанции, настоящият състав намира, че такива се дължат в размер на 810 лв., изчислени съобразво Наредба №1/2004 год. за минималните размери на адвокатските възнаграждания. </w:t>
        <w:tab/>
        <w:br/>
        <w:tab/>
        <w:t xml:space="preserve">Водим от горното и на основание чл. 221, ал. 2, предл. 2 и чл. 222, ал. 1 от АПК, ВАС, Първо „А” отделение </w:t>
        <w:tab/>
        <w:br/>
        <w:tab/>
        <w:t xml:space="preserve">РЕШИ: </w:t>
        <w:tab/>
        <w:br/>
        <w:tab/>
        <w:t xml:space="preserve">ОТМЕНЯ </w:t>
        <w:tab/>
        <w:br/>
        <w:tab/>
        <w:t xml:space="preserve">Решение № 598 от 10.04.2009 год. по адм. дело № 986/2008 год. на Варненския административен съд, Първо отделение, V-ти състав, в частта, в която е отменен Ревизионен акт (РА) № 030003423/07.02.2008 год., издаден от орган по приходите при ТД на НАП, гр. В., потвърден с Решение № 115/07.04.2008 год. на Директорът на Дирекция "ОУИ" - гр. В. при ЦУ на НАП, с който са определени публични задължения на СД „Ретех – Гавазов, Друмев и сие”, гр. В., представлявано от управителя С. Г. както следва: по ЗДДС за д. п. м. 09.2002 год. в размер на 2515, 38 лв. по фактура № 1484/09.09.2002 год. и съответните лихви и за д. п. м. 12.2003 год. е начислен на основание чл. 14, ал. 3 от ЗДДС отм. ДДС в размер на 5752, 49 лв. по фактура № 1244/01.12.2003 год. и съответните лихви и вместо него </w:t>
        <w:tab/>
        <w:br/>
        <w:tab/>
        <w:t xml:space="preserve">ПОСТАНОВЯВА: </w:t>
        <w:tab/>
        <w:br/>
        <w:tab/>
        <w:t xml:space="preserve">ОТХВЪРЛЯ </w:t>
        <w:tab/>
        <w:br/>
        <w:tab/>
        <w:t xml:space="preserve">жалбата на СД „Ретех – Гавазов, Друмев и сие”, гр. В., представлявано от управителя С. Г. против обжалвана част от Ревизионен акт (РА) № 030003423/07.02.2008 год., издаден от орган по приходите при ТД на НАП, гр. В., потвърден с Решение № 115/07.04.2008 год. на Директорът на Дирекция "ОУИ" - гр. В. при ЦУ на НАП. </w:t>
        <w:tab/>
        <w:br/>
        <w:tab/>
        <w:t xml:space="preserve">ОСЪЖДА </w:t>
        <w:tab/>
        <w:br/>
        <w:tab/>
        <w:t xml:space="preserve">СД „Ретех – Гавазов, Друмев и сие”, гр. В., представлявано от управителя С. Г., да заплати на Дирекция "ОУИ" гр. В. при ЦУ на НАП юрисконсултско възнаграждение в размер на 810 лв.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П. Г.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Й. К.в/п/ М. Ч. </w:t>
        <w:tab/>
        <w:br/>
        <w:tab/>
        <w:t xml:space="preserve">М.Ч.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