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№7950/10.06.2013 по адм. д. №8272/2012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185 и сл. АПК по оспорване на Р. Н. М. от гр. В., съдържаща искане за прогласяване нищожността на чл. 247а от Правилника за прилагане на Закона за Министерството на вътрешните работи /ППЗМВР/. С жалбата се поддържа, че оспореният текст противоречи на чл. 231 от Закона за Министерството на вътрешните работи /ЗМВР/ във връзка с чл. 7, ал. 1 от Закона за нормативните актове /ЗНА/ и чл. 75, ал. 2 от АПК. </w:t>
        <w:tab/>
        <w:br/>
        <w:tab/>
        <w:t xml:space="preserve">Ответникът - Министерският съвет на РБ, чрез процесуалния си представител юрк. Василев, изразява становище за неоснователност на жалбата. </w:t>
        <w:tab/>
        <w:br/>
        <w:tab/>
        <w:t xml:space="preserve">Участвуващият в производството на основание чл. 192 от АПК представител на Върховната административна прокуратура дава мотивирано заключение, че жалбата е неоснователна. Процесната норма на чл. 247а ППЗМВР не е нищожна, тъй като е част от ПМС за изменение и допълнение на ПМС № 126/06г., с което е приет ППЗМВР. Постановлението е прието по надлежен ред от компетентен орган, при спазена процедура, поради което няма основание да се приеме, че конкретно оспорената разпоредба на чл. 247а ППЗМВР е нищожна. Счита, че е неправилно наведен довода на жалбоподателя за неприложимост на чл. 99 ал. 1 т. 1 АПК, поради това, че заповедта за дисциплинарно наказание на държавен служител, в т. ч. и тази по ЗМВР, носи всички белези на ИАА и не е изключена от обхвата на чл. 99 АПК. При условията на чл. 99, ал. 1 и в случай на констатирана незаконосъобразност по т. 1, влязъл в сила административен акт може да бъде отменен или изменен от съответния компетентен административен орган по чл. 100 от АПК и в сроковете по чл. 102 АПК. Действията на посочените в чл. 247а ППЗМВР лица имат характер на сигнал до компетентния орган затова, че са установени обстоятелства, попадащи в хипотезата на чл. 99, ал. 1, т. 1 АПК, което в никакъв случай не отнема инициативата на този орган по смисъла на закона. </w:t>
        <w:tab/>
        <w:br/>
        <w:tab/>
        <w:t xml:space="preserve">Като взе предвид изложеното в жалбата, становищата на страните и събраните по делото доказателства, настоящият състав на Върховния административен съд, четвърто отделение констатира следното: </w:t>
        <w:tab/>
        <w:br/>
        <w:tab/>
        <w:t xml:space="preserve">По предложение на министъра на вътрешните работи е разгледан проект на Постановление на Министерския съвет /ПМС/ за изменение и допълнение Правилника за прилагане на Закана за министерство на вътрешните работи /ППЗМВР/. Предложението е придружено с доклад на вносителя относно включената в Правилника регламентация. Проектът е изпратен за съгласуване на останалите министри, които депозират писмени становища (писмени становища, справка за становищата, получени по проекта за Постановление на Министерския съвет за приемане на ПМС за изменение и допълнение ППЗМВР). </w:t>
        <w:tab/>
        <w:br/>
        <w:tab/>
        <w:t xml:space="preserve">Проектът е разгледан на заседание на Министерския съвет, проведено на 06.01.2010 г. в присъствието на 15 членове на кабинета и е приет на същото заседание с направените уточнения (протокол № 1/06.01.2010 г., т. 12). Протоколът от заседанието е подписан от министър - председателя и от главния секретар на министерския съвет. </w:t>
        <w:tab/>
        <w:br/>
        <w:tab/>
        <w:t xml:space="preserve">На 19.01.2010 г. е обнародвано в ДВ, бр. 5 Постановление на Министерски съвет № 2 за изменение и допълнение на ППЗМВР, приет с ПМС № 126 от 2.06.2006 г. на Министерския съвет на Р. Б., с което е приета оспорваната в настоящото производство разпоредба на чл. 247а от Правилник за прилагане на Закона за министерство на вътрешните работи. </w:t>
        <w:tab/>
        <w:br/>
        <w:tab/>
        <w:t xml:space="preserve">При тези данни настоящият състав на Върховния административен съд на четвърто отделение достигна до следните изводи: </w:t>
        <w:tab/>
        <w:br/>
        <w:tab/>
        <w:t xml:space="preserve">По допустимостта на жалбата, Върховния административен съд се произнесъл с определение от 13.07.2012 год. , поради което не следва да се излагат допълнителни съображения от настоящия състав на съда.Разгледана по същество, жалбата е неоснователна. </w:t>
        <w:tab/>
        <w:br/>
        <w:tab/>
        <w:t xml:space="preserve">Правилникът е издаден при спазване на формалните и процедурни изисквания. Същият е приет с Постановление на Министерския съвет, подписано от министър-председателя и от главния секретар на кабинета. Представеният за разглеждане в Министерския съвет проект за постановление за приемане на подзаконовия нормативен акт е придружен от доклад на министъра на вътрешните работи. Представени са и получените от министрите становища по проведеното съгласуване на проекта и справка за отразяването им. С това са изпълнени изискванията на чл. 31, ал. 2, от Устройствения правилник на Министерския съвет и неговата администрация (УПРМСНА), приет с ПМС № 229 от 23.09.2009 г., в сила от 2.10.2009 г. </w:t>
        <w:tab/>
        <w:br/>
        <w:tab/>
        <w:t xml:space="preserve">Оспореният подзаконов нормативен акт е приет на редовно заседание на Министерския съвет, проведено при наличие на необходимия кворум (на заседанието присъстват 15 от всички членове на кабинета), по общо съгласие на органа, в съответствие с регламентацията на чл. 50 от Устройствения правилник на Министерския съвет и неговата администрация и е обнародван в Държавен вестник бр. 5 от 19.01.2010 г. съгласно чл. 38 от Закона за нормативните актове (ЗНА). </w:t>
        <w:tab/>
        <w:br/>
        <w:tab/>
        <w:t xml:space="preserve">Оспорваната разпоредба на чл. 247а от ППЗМВР е приета съобразно законовата делегация на чл. 231 от ЗМВР, в която е предвидено, че„ </w:t>
        <w:tab/>
        <w:br/>
        <w:tab/>
        <w:t xml:space="preserve">Дисциплинарните нарушения извън посочените в чл. 227, ал. 1 и редът за налагане и изпълнение на дисциплинарните наказания се урежда в правилника за прилагане на закона”. </w:t>
        <w:tab/>
        <w:br/>
        <w:tab/>
        <w:t xml:space="preserve">В разглеждания случай, твърдението на оспорващия Р. Н. М., че разпоредбата на чл. 247а от ППЗМВР на Глава шеста /Дисциплинарна отговорност/ е в противоречие с разпоредбата на чл. 100 от АПК е неоснователно. Текстът на оспорваната норма на чл. 247а от ППЗМВР гласи: „Предложения за отмяна на влязла в сила заповед за налагане на дисциплинарно наказание, издадена в нарушение на установените в ЗМВР и в правилника правила, която не е оспорена по административен и съдебен ред, могат да правят директорът на дирекция "Човешки ресурси" - за всички служители, и ръководителите на звената "Човешки ресурси" - за служителите в съответните структури на МВР”. </w:t>
        <w:tab/>
        <w:br/>
        <w:tab/>
        <w:t xml:space="preserve">Като нормативен акт, който се издава за прилагане на закон (чл. 7, ал. 1 от Закона за нормативните актове), правилникът има за цел да регламентира изчерпателно материята, до която се отнася. Ето защо с подзаконовия нормативен акт са регламентирани изчерпателно обществените отношения, свързани с условията и редът за отмяна на влязла в сила заповед за налагане на дисциплинарно наказание на служители в министерство на вътрешните работи. </w:t>
        <w:tab/>
        <w:br/>
        <w:tab/>
        <w:t xml:space="preserve">Възприетата с наредбата регламентация в чл. 247а от ППЗМВР изцяло кореспондира с материалноправната норма на 100 от АПК, в която са предоставени правомощия на административния орган по своя инициатива да възобнови административното производство. В оспорваната разпоредба, законодателят е възложил правомощия на директорът на дирекция "Човешки ресурси" и ръководителите на звената "Човешки ресурси", като е диферинцирал за кои служби и структури на МВР могат да правят предложения за отмяна на влезлите в сила заповеди за налагане на дисциплинарни нарушения, не противоречи на нормативен акт от по-висока степен. </w:t>
        <w:tab/>
        <w:br/>
        <w:tab/>
        <w:t xml:space="preserve">Определянето на тези правомощия следва да се приемат за такива които са възложени на помощен орган и становището му не обвързва органът по назначаването, тъй като нему е предоставена преценката от издаването на заповед за отмяна на влезлият в сила индивидуален административен акт. В правомощията на последния е, след като се запознае и оцени направеното предложение, да отмени или откаже отмяната на заповедта за налагане на дисциплинарно нарушение. Този извод следва да се направи от разпоредбата на чл. 150в. от ППЗМВР в който са регламентирани правомощията на Дирекция "Човешки ресурси", а именно – да подпомага министъра на вътрешните работи при формиране, провеждане и контрола по изпълнението на политиката по управление на човешките ресурси, а в т. 6 е възложено задължение да анализира и контролира състоянието на дисциплината и прилагането на дисциплинарната практика в структурите на МВР и да осъществява методическо ръководство и контрол на дисциплинарните производства при тежки дисциплинарни нарушения. </w:t>
        <w:tab/>
        <w:br/>
        <w:tab/>
        <w:t xml:space="preserve">Следва да се има предвид, че производството възобновяване регламентирано в разпоредбата на чл. 99 АПК, е извънреден способ за контрол на влязъл в сила индивидуален административен акт. Формалната законна сила, с която се ползва влезлият в сила и неоспорен пред съда административен акт, налага да се гарантира, в съответствие с принципите на законност и съразмерност и като последица – стабилитет по отношение на адресата на акта. С производството по възобновяване законодателят цели да преодолее допусната, по една или друга причина, неправилност на акта към момента на неговото произнасяне. В този смисъл е дообяснена законовата норма в чл. 247а от ППЗМВР, като е детайлизирана процедурата чрез изготвяне на предложения от директорът на дирекция "Човешки ресурси" - за всички служители, и ръководителите на звената "Човешки ресурси" - за служителите в съответните структури на МВР, за отмяна на влязла в сила заповед за налагане на дисциплинарно наказание, издадена в нарушение на установените в ЗМВР и в правилника правила, в случаите когато не е била оспорена по административен и съдебен ред. </w:t>
        <w:tab/>
        <w:br/>
        <w:tab/>
        <w:t xml:space="preserve">Всичко изложено, мотивира настоящия съдебен състав да приеме, че не са налице основания за отмяна на оспорената разпоредба. Същата е инкорпорирана в подзаконов нормативен акт, издаден от компетентния орган, в съответната форма, при спазване на административно производствените правила и в съответствие с нормативните актове от по-висока степен. Жалбата е неоснователна и следва да се отхвърли. </w:t>
        <w:tab/>
        <w:br/>
        <w:tab/>
        <w:t xml:space="preserve">По изложените съображения и на основание чл. 193, ал. 1 от АПК Върховният административен съд, четвърто отделение,РЕШИ:ОТХВЪРЛЯ </w:t>
        <w:tab/>
        <w:br/>
        <w:tab/>
        <w:t xml:space="preserve">жалбата на Р. Н. М., от гр. В., със съдебен адресат - гр. С. ул. „Б. А.”№12, против чл. 247а от Правилника за прилагане на Закона за министерство на вътрешните работи, като неоснователна. </w:t>
        <w:tab/>
        <w:br/>
        <w:tab/>
        <w:t xml:space="preserve">Решението подлежи на обжалване пред петчленен състав на ВАС в 14-дневен срок от съобщението, че е изготвено.Вярно с оригинала,ПРЕДСЕДАТЕЛ: </w:t>
        <w:tab/>
        <w:br/>
        <w:tab/>
        <w:t xml:space="preserve">/п/ Г.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Т. П./п/ С. С. </w:t>
        <w:tab/>
        <w:br/>
        <w:tab/>
        <w:t xml:space="preserve">С.С.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