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№5015/28.03.2023 по нак. д. №551/2022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50154</w:t>
        <w:tab/>
        <w:br/>
        <w:tab/>
        <w:t xml:space="preserve"/>
        <w:tab/>
        <w:br/>
        <w:tab/>
        <w:t xml:space="preserve">Гр. София, 28 март 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наказателно отделение в открито съдебно заседание на двадесет и втори ноември през две хиляди двадесет и втора година в състав</w:t>
        <w:tab/>
        <w:br/>
        <w:tab/>
        <w:t xml:space="preserve"/>
        <w:tab/>
        <w:br/>
        <w:tab/>
        <w:t xml:space="preserve"> ПРЕДСЕДАТЕЛ: АНТОАНЕТА ДАНОВА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участието на секретаря ИЛ. ПЕТКОВА и след становище на прокурора от ВКП К.ИВАНОВ като разгледа докладваното от съдия Медарова наказателно дело № 551/22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глава ХХІІІ от НПК.</w:t>
        <w:tab/>
        <w:br/>
        <w:tab/>
        <w:t xml:space="preserve"/>
        <w:tab/>
        <w:br/>
        <w:tab/>
        <w:t xml:space="preserve">Образувано е по касационен протест на прокурор при С. Г прокуратура срещу нова въззивна присъда №38 /23.03.2022 г. на С. Г съд, Наказателно отделение, 13-ти въззивен състав, постановена по в. н.о. х.д. № 1682/21 г.</w:t>
        <w:tab/>
        <w:br/>
        <w:tab/>
        <w:t xml:space="preserve"/>
        <w:tab/>
        <w:br/>
        <w:tab/>
        <w:t xml:space="preserve"> В протеста на прокурора се релевират касационните основания по чл. 348, ал. 1, т. 1 и 2 от НПК. Прави се искане за отмяна на присъдата на въззивния съд и за връщане на делото за ново разглеждане от друг съдебен състав на СГС. В писмено допълнение към касационния протест, постъпило в срока по чл. 351, ал. 4 от НПК се излагат подробни аргументи в подкрепа на релевираните касационни основания. Наличието на съществени процесуални нарушения се аргументира с неправилна доказателствена оценка на гласните доказателствени средства, посредством която съдът е достигнал до неверни изводи по фактите на обвинението, поради което го е приел за недоказано.</w:t>
        <w:tab/>
        <w:br/>
        <w:tab/>
        <w:t xml:space="preserve"/>
        <w:tab/>
        <w:br/>
        <w:tab/>
        <w:t xml:space="preserve"> Срещу касационния протест, на осн. чл. 351, ал. 4 от НПК е постъпило писмено възражение от упълномощения защитник на подсъдимия, адв. К., с което се застъпва становище, че протестът е допустим, но неоснователен, а въззивната присъда е правилна и следва да се остави в сила. Във възражението се сочи, че в протеста се излагат доводи за необоснованост на присъдата на СГС, което не е касационно основание, поради това, че не фигурира в основанията по чл. 348, ал. 1 от НПК, които са изчерпателно посочени. Намира се, че въззивният съд е обсъдил в пълнота всичи доказателства по делото от значение за предявеното обвинение и правилно е намерил, че обясненията на подсъдимия за липса на информация относно произхода на вещта са подкрепени от цялостната доказателствена съвкупност, поради което го е оправдал по обвинението по чл. 215, ал. 1 от НК.</w:t>
        <w:tab/>
        <w:br/>
        <w:tab/>
        <w:t xml:space="preserve"/>
        <w:tab/>
        <w:br/>
        <w:tab/>
        <w:t xml:space="preserve"> Прокурорът от Върховна касационна прокуратура пред ВКС поддържа касационния протест и аргументите в писменото допълнение към него и моли да се уважи искането за отмяна на оправдателната въззивна присъда и за връщане на делото за ново разглеждане от друг състав на градския съд, поради наличие на касационното основание по чл. 348, ал. 1, т. 2 от НПК.</w:t>
        <w:tab/>
        <w:br/>
        <w:tab/>
        <w:t xml:space="preserve"/>
        <w:tab/>
        <w:br/>
        <w:tab/>
        <w:t xml:space="preserve"> Подсъдимият Н., редовно уведомен не се явява пред ВКС. Представлява се от упълномощения защитник адв. Г., който заявява, че поддържа изцяло писменото възражение срещу протеста на прокурора и счита, че въззивната присъда като правилна и законосъобразна следва да се потвърди.</w:t>
        <w:tab/>
        <w:br/>
        <w:tab/>
        <w:t xml:space="preserve"/>
        <w:tab/>
        <w:br/>
        <w:tab/>
        <w:t xml:space="preserve"> Частният обвинител Л. С., редовно уведомена не се явява пред ВКС. Не се явява и упълнмощеният й повереник, адв. В., редовно призована за съдебното заседание.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наведените в касационния протест основания, възражението на подсъдимия срещу него и доводите на страните от съдебно заседание, в рамките на законовите си правомощия по чл. 347, ал. 1 от НПК, намира за установено следното:</w:t>
        <w:tab/>
        <w:br/>
        <w:tab/>
        <w:t xml:space="preserve"/>
        <w:tab/>
        <w:br/>
        <w:tab/>
        <w:t xml:space="preserve"> С присъда от 10.06.2020 г., постановена по н. о.х. д. № 20807/2016 г. по описа на Софийски районен съд, Наказателно отделение, 101 състав, подсъдимият Н. Г. Н. е бил признат за виновен в това, че на неустановена дата през периода от 24.07.2014 г. до 26.03.2015 г. с цел да набави за себе си имотна облага, придобил чужда движима вещ - моторно превозно средство, автомобил „марка“ с италиански регистрационни табели /рег. №/ на стойност 31 675 лв., собственост на Л. Д. С., за която предполагал, че е придобита от другиго чрез престъпление по чл. 346, ал. 1 от НК и предметът на деянието е в големи размери, поради което и на осн. чл. 215, ал. 2, т. 1, вр. ал. 1 от НК и чл. 54 от НК е осъден на лишаване от свобода за срок от три години, изтърпяването на което е отложено с изпитателен срок от пет години, считано от влизане на присъдата в сила и глоба в размер 5000 / пет хиляди/ лв.</w:t>
        <w:tab/>
        <w:br/>
        <w:tab/>
        <w:t xml:space="preserve"/>
        <w:tab/>
        <w:br/>
        <w:tab/>
        <w:t xml:space="preserve"> В тежест на подсъдимия Н. са възложени разноските по делото и съответните държавни такси.</w:t>
        <w:tab/>
        <w:br/>
        <w:tab/>
        <w:t xml:space="preserve"/>
        <w:tab/>
        <w:br/>
        <w:tab/>
        <w:t xml:space="preserve"> С нова въззивна присъда №38 /23.03.2022 г. на С. Г съд, Наказателно отделение, 13-ти въззивен състав, постановена по в. н.о. х.д. № 1682/21 г. присъдата на СРС от 10.06.2020 г. по н. о.х. д. № 20807/2016 г. е била отменена и подсъдимият Н. е бил признат за невиновен и оправдан по повдигнатото му обвинение по чл. 215, ал. 2, т. 1, вр. ал. 1 от НК, на осн. чл. 304 от НПК.</w:t>
        <w:tab/>
        <w:br/>
        <w:tab/>
        <w:t xml:space="preserve"/>
        <w:tab/>
        <w:br/>
        <w:tab/>
        <w:t xml:space="preserve"> Касационният протест срещу въззивната присъда е подаден в срока по чл. 350, ал. 1 вр. чл. 319, ал. 1 от НПК от активно легитимирана страна, поради което е допустим, като разгледан по същество се явява основателен.</w:t>
        <w:tab/>
        <w:br/>
        <w:tab/>
        <w:t xml:space="preserve"/>
        <w:tab/>
        <w:br/>
        <w:tab/>
        <w:t xml:space="preserve"> Наведените в протеста на прокурора от СГП касационни основания по чл. 348, ал. 1, т. 1 и 2 от НПК се обективират чрез неправилната оценъчна дейност на въззивния съд по отношение наличната по делото доказателствена съвкупност и на тази база от погрешно формираното му вътрешно убеждение по фактите, което е довело и до неправилно приложение на материалния закон.</w:t>
        <w:tab/>
        <w:br/>
        <w:tab/>
        <w:t xml:space="preserve"/>
        <w:tab/>
        <w:br/>
        <w:tab/>
        <w:t xml:space="preserve"> За да отмени присъдата на първия съд и да постанови оправдателната си присъда въззивният съд е приел нова фактическа обстановка, съгласно която подсъдимият Н. е придобил инкриминирания автомобил чрез покупко-продажба от свидетеля Г. с посредничеството на починалия съпруг на свидетелката М. С., Б. Б., който притежавал автоморга и се занимавал с покупко-продажба на употребявани автомобили. Приел е, че подсъдимият е сключил договор за покупко-продажба на автомобил тип каравана със собственика на автомобила, свидетелят Г., пред нотариус в [населено място]. Както и че е заплатил на Г. цената на автомобила и е получил контактния му ключ, но не го е видял, защото не е бил в движение, вследствие на претърпян пътен инцидент, поради което се намирал на паркинг в същия град. Впоследствие, неустановено по делото лице е предало на свидетеля Б. необходимите документи за регистрация на закупения автомобил пред КАТ, което той е направил и го е оставил обратно заедно с приложените документи на служебен паркинг. Владението върху колата, подсъдимият е придобил фактически след смъртта на Б., от неговата съпруга, която му е предала ключа от кемпера и му е посочила мястото, на което е бил оставен за съхранение, в автомобилната къща на нейния съпруг. Автомобилът, който подсъдимият получил бил противозаконно отнетия кемпер, собственост на свидетелката Л. С., като върху номерата на двигателя и рамата била извършена интервенция и оригиналните номера били заличени. Градският съд е приел от фактическа страна и че подсъдимият не е знаел за обстоятелството, че автомобила, който получил от свидетелката М. С. е бил обект на противозаконно отнемане / кражба/. </w:t>
        <w:tab/>
        <w:br/>
        <w:tab/>
        <w:t xml:space="preserve"/>
        <w:tab/>
        <w:br/>
        <w:tab/>
        <w:t xml:space="preserve"> ВКС не се съгласява с оценъчната дейност на градския съд, като намира, че същата е в противоречие с изискванията на чл. 14 от НПК за обективно всестранно и пълно изследване на всички налични по делото доказателства. Последното е лишило направените фактически изводи във въззивната присъда от обективен прочит на доказателствената съвкупност и е довело до неправилно формирано вътрешно убеждение по установените нови факти.</w:t>
        <w:tab/>
        <w:br/>
        <w:tab/>
        <w:t xml:space="preserve"/>
        <w:tab/>
        <w:br/>
        <w:tab/>
        <w:t xml:space="preserve"> На първо място следва да се посочи, че неправилно въззивният съд е изследвал доказателствената съвкупност с цел да установи дали подсъдимият е знаел, че процесният автомобил е бил предмет на престъпление, „кражба“, / обвинението е за противозаконно отнемане по смисъла на чл. 346 от НК / при положение, че Н. е предаден на съд по обвинение за това, че е предполагал, че автомобилът, който е придобил е бил противозаконно отнет от действителния му собственик. Това обстоятелство е от съществено значение за съставомерността на извършеното от него деяние, доколкото правно значимия за обвинението факт е наличието на предположение у дееца, а не на знание за това, че вещта е била предмет на престъпление.Градският съд не е отчел този елемент от състава на обвинението, като в мотивите към присъдата е посочил, че „спорният по делото факт, от значение за крайния изход на делото касае обстоятелството знаел ли е подсъдимият към 26.03.2015 г., че процесния автомобил е бил предмет на кражба.“/л. 16 от мотивите на съда/. Респективно, фактическите му изводи са лишени от съдържание относно правно значим за обвинението факт – предполагал ли е деецът, че инкриминираната вещ, лек автомобил със специално предназначение е бил обект на престъпление. Вместо това съдът е изследвал наличието на знание от страна на подсъдимия за произхода на вещта, което обстоятелство се явява ирелевантно за съставомерността на деянието, предвид обстоятелствената част на предявеното му обвинение, което е за предположение относно произхода на вещта.</w:t>
        <w:tab/>
        <w:br/>
        <w:tab/>
        <w:t xml:space="preserve"/>
        <w:tab/>
        <w:br/>
        <w:tab/>
        <w:t xml:space="preserve"> От друга страна, възприемането на релевантните факти от контролирания въззивен съд е основано на превратно тълкуване на събраните по делото доказателства, не съобразно действителното им съдържание и смисъл. СГС е приел за установено, че подсъдимият е сключил договор за покупко-продажба с предмет автомобила, собственост на свидетеля Г. без да извърши личен оглед на колата, като се е позовал на обясненията на подсъдимия Н. и на показанията на свидетеля Б., за които е приел, че не се намират в противоречие с депозираните от свидетеля Г.. Последното становище е в пълно несъответствие с показанията на свидетеля Г., който последователно е заявявал при проведените разпити, че се е запознал с Н. в деня на продажбата и след като му е показал автомобила, който е бил повреден, поради претърпян с него пътен инцидент и не е бил в движение, е сключил с него договор за продажба, пред нотариус, след което му е предоставил един от ключовете за колата. Фактическият извод на СГС, че Г. не може да индивидуализира купувача на колата е произволен и в пълно противоречие със заявеното от свидетеля в съдебно заседание пред първия съд: „Разбрах, че купувачът е от /населено място/, Н. му е малкото име. Беше с негов приятел, гледаха буса, уговорихме цена, отидохме при нотариус, заверихме договора за продажба.“/л. 223, на гърба от с. д./ В приобщените по реда на чл. 281, ал. 4 от НПК показания на свидетеля Г. от досъдебното производство, той също твърди, че е говорил по телефона с двама мъже, които са се съгласили да закупят автомобила в ударено състояние и впоследствие са пристигнали в [населено място], където подсъдимият е подписал договора пред нотариус като купувач. Отделно сочи, че преди продажбата е предоставил в интернет снимки на автомобила към обявата за продажба, за да се запознаят евентуалните купувачи със състоянието на колата, след което е получил обаждането по повод неговата покупка от подсъдимия Н.. </w:t>
        <w:tab/>
        <w:br/>
        <w:tab/>
        <w:t xml:space="preserve"/>
        <w:tab/>
        <w:br/>
        <w:tab/>
        <w:t xml:space="preserve"> Прочитът на показанията на свидетеля М. Б. също показва противоречие с обясненията на подсъдимия, поради което не става ясно как съдът е намерил, че се подкрепят взаимно. Б., който е доведен от подсъдимия за пръв път пред районния съд, твърди, че Б.,/Б./ е донесъл първо снимки на автомобила, а после е докарал кемпера в /населено място/, където са били тримата с подсъдимия и Б. и след това отново тримата са отишли в /населено място/, за да го прехвърлят нотариално. Заплащането е станало в /населено място/, където подсъдимият Н. е направил пълномощно на Б. за пред КАТ. Подсъдимият е получил колата в /населено място/. Според показанията на свидетеля Б. продавач на кемпера е бил Б.: „този Б. продаваше кемпера“. </w:t>
        <w:tab/>
        <w:br/>
        <w:tab/>
        <w:t xml:space="preserve"/>
        <w:tab/>
        <w:br/>
        <w:tab/>
        <w:t xml:space="preserve"> От показанията на свидетеля Б. не може да се направи еднозначен извод, че касят продажбата на автомобила на свидетеля Г., който не е бил в движение, докато Б. свидетелства за изправен и в движение автомобил, който подсъдимият е закупил от „Б.“, когото е упълномощил за регистрацията му пред КАТ.</w:t>
        <w:tab/>
        <w:br/>
        <w:tab/>
        <w:t xml:space="preserve"/>
        <w:tab/>
        <w:br/>
        <w:tab/>
        <w:t xml:space="preserve"> Представените по делото от КАТ писмени документи за пререгистрацията на процесния автомобил, който е иззет от подсъдимия са договор за продажба между подсъдимия и свидетеля Г. и пълномощно от името на подсъдимия Н. с негов подпис, с което е упълномощил свидетеля Б. да го представлява пред органите на КАТ. Пълномощното е с дата 21.08.2014 г., т. е. изготвено е след смъртта на Б. Б. /починал на 20.08.2014 г./ и е послужило за регистрацията на специален автомобил „марка“ с рег. н. /рег. №/, съгласно представената справка разпечатка от централната база данни на АИС-КАТ по история регистрацията на автомобила / неясно при тези данни остава на какво почива изводът на СГС, че не е установено за кой автомобил се отнасят посочените документи/.</w:t>
        <w:tab/>
        <w:br/>
        <w:tab/>
        <w:t xml:space="preserve"/>
        <w:tab/>
        <w:br/>
        <w:tab/>
        <w:t xml:space="preserve"> В заключение, въззивният съд е направил доказателствено необезпечени изводи по фактите на предявеното обвинение, чрез неправилна оценка на съдържанието на доказателствените източници, които са интерпретирани погрешно в несъответствие с действителния им смисъл. Следователно, фактическите изводи на градския съд са приети в нарушение на изискванията на процесуалния закон за оценка на доказателствата и доказателствените средства, което е довело до порок във формирането на вътрешното му убеждение по фактите и се явява основание за отмяна на въззивната присъда и за връщане на делото за ново разглеждане от друг въззивен състав. </w:t>
        <w:tab/>
        <w:br/>
        <w:tab/>
        <w:t xml:space="preserve"/>
        <w:tab/>
        <w:br/>
        <w:tab/>
        <w:t xml:space="preserve"> При новото разглеждане на делото е необходимо да се отстранят допуснатите съществени процесуални нарушения в доказателствената дейност на въззивния съд, като се извърши пълен всестранен и обективен анализ на цялостната доказателствена съвкупност, въз основа на който да се обективират изводи по значимите за обвинението факти и да се изложи съответна на тях правна аргументация.</w:t>
        <w:tab/>
        <w:br/>
        <w:tab/>
        <w:t xml:space="preserve"/>
        <w:tab/>
        <w:br/>
        <w:tab/>
        <w:t xml:space="preserve"> Фактическите изводи на въззивния съд следва да са съобразени с формулировката на обвинението, като е необходимо да се установят всички правно значими за конкретното обвинение факти при спазване изискванията на НПК за оценка на доказателствата.</w:t>
        <w:tab/>
        <w:br/>
        <w:tab/>
        <w:t xml:space="preserve"/>
        <w:tab/>
        <w:br/>
        <w:tab/>
        <w:t xml:space="preserve"> Изложените констатации на касационната инстанция обуславят извод за наличие на основание за упражняване на правомощията по чл. 354, ал. 3, т. 2 от НПК за отмяна на въззивната присъда и връщане на делото за ново разглеждане от друг въззивен състав на същия съд. </w:t>
        <w:tab/>
        <w:br/>
        <w:tab/>
        <w:t xml:space="preserve"/>
        <w:tab/>
        <w:br/>
        <w:tab/>
        <w:t xml:space="preserve"> Водим от горното и на осн. чл. 354 ал. 3, т. 2 от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въззивна присъда №38 /23.03.2022 г. на С. Г съд, Наказателно отделение, 13-ти въззивен състав, постановена по в. н.о. х.д. № 1682/21 г.</w:t>
        <w:tab/>
        <w:br/>
        <w:tab/>
        <w:t xml:space="preserve"/>
        <w:tab/>
        <w:br/>
        <w:tab/>
        <w:t xml:space="preserve"> ВРЪЩА делото за ново разглеждане от друг състав на С. Г съд от стадия на съдебното заседание.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