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№4508/11.05.2022 по адм. д. №11331/2021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4508 София, 11.05.2022 г. В ИМЕТО НА НАРОДА</w:t>
        <w:tab/>
        <w:br/>
        <w:tab/>
        <w:t xml:space="preserve">Върховният административен съд на Република България - Седмо отделение, в съдебно заседание на пети април две хиляди и двадесет и втора година в състав: ПРЕДСЕДАТЕЛ: ПАВЛИНА НАЙДЕНОВА ЧЛЕНОВЕ: СТАНИМИР ХРИСТОВ ПОЛИНА БОГДАНОВА при секретар Антоанета Иванова и с участието на прокурора Даниела Попова изслуша докладваното от председателя Павлина Найденова по административно дело № 11331 / 2021 г.</w:t>
        <w:tab/>
        <w:br/>
        <w:tab/>
        <w:t xml:space="preserve">Производството е по чл. 208 и сл. от Административнопроцесуалния кодекс /АПК/.</w:t>
        <w:tab/>
        <w:br/>
        <w:tab/>
        <w:t xml:space="preserve">Образувано е по жалба на Р. Христов срещу решение № 182 от 23.09.2021 г. по адм. д. № 259/2021 г. на Административен съд Сливен, с което е отхвърлено искането му да бъде осъден началника на РУ Котел към ОД на МВР Сливен да извърши фактически действия - връщане на контролния талон неразделна част от СУМПС.</w:t>
        <w:tab/>
        <w:br/>
        <w:tab/>
        <w:t xml:space="preserve">Излага касационни основания за неправилност на решението поради нарушение на материалния закон. Ответната страна не е взела становище.</w:t>
        <w:tab/>
        <w:br/>
        <w:tab/>
        <w:t xml:space="preserve">Прокурорът дава заключение за неоснователност на жалбата.</w:t>
        <w:tab/>
        <w:br/>
        <w:tab/>
        <w:t xml:space="preserve">Жалбата е процесуално допустима, подадена в срока по чл. 211, ал.1 АПК. Разгледана по същество е неоснователна.</w:t>
        <w:tab/>
        <w:br/>
        <w:tab/>
        <w:t xml:space="preserve">От фактическа страна съдът е установил, че с акт за установяване на административно нарушение /АУАН/ № 907382 от 06.03.2021 г. за нарушение на чл. 140, ал. 1 от Закона за движение по пътищата е отнет контролен талон № 6248068 на Р. Христов. С Постановление от 22.03.2021 г. на прокурор при РП Сливен е образувано бързо производство № 97/2021 г. по описа на РУ-МВР Котел, вх. № 1096/2021 г., по описа на РП Сливен срещу Р. Христов, за престъпление по чл. 345, ал.2, вр. ал. 1 от НК. На 10.05.2021 г. от Христов е подадена молба до Началник РУ Котел към ОДМВР Сливен с искане да му бъде върнат контролния талон, отнет с АУАН бл. № 907382 от 06.03.2021 г., тъй като за описаното нарушение е образувано АНД № 362/2021 г. по описа на РС Сливен, което е прекратено и изпратено по местна подсъдност на РС Котел. Изложил доводи, че на основание чл. 33, ал. 2 от ЗАНН следва да бъде прекратено административнонаказателното производство и да му бъде върнат контролния талон. С писмо изх. № 287000-2012/20.05.2021 г. на Началник РУ Котел Р. Христов е уведомен, че към настоящия момент в РУ Котел не е получено решение на РС Сливен по БП № 97/2021 г. по описа на РУ Котел за извършено престъпление по чл. 345, ал.2, вр. ал. 1 от НК. След като не му е върнат контролния талон, Христов пристъпил към съдебното оспорване. Жалбоподателят е поискал от съда да постанови решение, с което да разпореди да му бъде върнат контролния талон, като неразделна част от свидетелството за управление на МПС, поради отпадане на основанието за задържането му.</w:t>
        <w:tab/>
        <w:br/>
        <w:tab/>
        <w:t xml:space="preserve">Въз основа на събраните данни съдът е приел, че отнемането на контролния талон е на основание чл. 26, ал.1 от Наредба № I-157 от 1.10.2002 г. за условията и реда за издаване на свидетелство за управление на моторни превозни средства, отчета на водачите и тяхната дисциплина, съгласно която контролният талон се отнема при съставяне на акт за нарушение по Закона за движението по пътищата. Номерът на контролния талон се вписва в акта. Изложил мотиви, че съществуват две хипотези за връщане на контролния талон ал.3 и ал.4 на чл. 26 от Наредбата, като едната е свързана с изпълнението на чл. 190, ал.3 от Закона за движение по пътищата, а именно заплащане на наложената глоба, а другата с влизане в сила на съдебно решение или определение за отпадане на административнонаказателната отговорност, като в случая липсват данни и доказателства за заплащане на глобата или отпадане на отговорността. Позовал се на мотиви в тълкувателно решение № 112 от 16.12.1982 г. по н. д. № 96/82 г., ОСНК, че започването или продължаването на административнонаказателното производство зависи от завършването на предварителното или съдебното производство. Решението е правилно като резултат.</w:t>
        <w:tab/>
        <w:br/>
        <w:tab/>
        <w:t xml:space="preserve">Жалбоподателят Р. Христов сочи, че на 06.03.2 321 г. в [населено място] общ. Котел по ул.Митко Палаузов управлявал лек автомобил БМВ 530Д без регистрационни табели. За това, че управлява МПС което не е регистрирано по надлежния ред му е съставен АУАН от служители на РУ Котел при ОД МВР Сливен. Със съставяне на акта е отнет контролния талон към СУМПС. Тъй като деянието има признаците на престъпление е образувано досъдебно производство № 97/2021г. по описа на РУ МВР Котел. Р. Христов е привлечен като обвиняем за извършено престъпление по чл.345, ал.2 вр. ал.1 от НК. С постановление изх. №В-1096/2021г. от 23.03.2021г. на РП Сливен, БП №97/2021г. е внесено в съда с предложение Р. Христов да бъде освободен от наказателна отговорност с налагане на административно наказание по чл.78А от НК.</w:t>
        <w:tab/>
        <w:br/>
        <w:tab/>
        <w:t xml:space="preserve">С молба до Началник РУ МВР Котел с вх.№287000-1809/10.05.2021 г. Р. Христов е поискал връщане на контролния талон, тъй като административно наказателното производство би следвало да бъде прекратено на основание чл.33, ал.2 от ЗАНН, с доводи, че по наказателни производства за престъпление по НК не се изземва контролния талон на водача. Контролния талон е неразделна част от СУМПС и съгласно чл.157 ал.1 от ЗДвП потвърждава валидността на СУМПС.</w:t>
        <w:tab/>
        <w:br/>
        <w:tab/>
        <w:t xml:space="preserve">С писмо peг. №287000-2012/20.05.2021 г., получено на съдебния адрес на 15.06.2021г. началник РУ Котел е отговорил на жалбоподателя, че към настоящия момент в РУ Котел не е получавано решение на РС Сливен по БП № 97/2021 г. по описа на РУ Котел за извършено престъпление по чл. 345, ал.2, във връзка с ал. 2 от НК, от което е направен извод, че началник РУ Котел отказва да върне контролния талон поради липса на съдебно решение. От приложеното копие от Постановление с изх.№ В-1096/23.03.2021 г. на РП Сливен е видно, че БП № 97/2021 г. по описа на РУ Котел, вх.№ 1096/2021 г. е внесено за разглеждане пред Районен съд Сливен по реда на глава 28 НПК. С разпореждане от 24.03.2021 г. по анд № 362/2021 г. по описа на Районен съд Сливен делото е било насрочено за разглеждане на 19.04.2021 г.</w:t>
        <w:tab/>
        <w:br/>
        <w:tab/>
        <w:t xml:space="preserve">Съгласно чл. 157, ал. 6 от ЗДвП при съставяне на акт за нарушение по този закон контролният талон се отнема и се връща на водача след изпълнение на задължението по чл. 190, ал. 3. Актът за нарушението заменя контролния талон за срок до един месец от издаването му. При връчване на наказателното постановление и доброволно заплащане на наложената глоба контролният талон се връща незабавно./ал.7/ Ал.8 Наказателното постановление заменя контролния талон за период от един месец след влизането му в сила, съответно решението или определението на съда при обжалване.</w:t>
        <w:tab/>
        <w:br/>
        <w:tab/>
        <w:t xml:space="preserve">Съгласно чл. 33, ал. 1 ЗАНН когато за дадено деяние е възбудено наказателно преследване от органите на прокуратурата, административнонаказателно производство не се образува. Ал. 2 При констатиране на признак/признаци на извършено престъпление административнонаказателното производство се прекратява, а материалите се изпращат на съответния прокурор. Веществените доказателства и вещите по чл. 41 се пазят от административнонаказващия орган до произнасянето на прокурора.</w:t>
        <w:tab/>
        <w:br/>
        <w:tab/>
        <w:t xml:space="preserve">В случая от една страна, въпреки, че са били налице предпоставките на чл.33, ал. 2 ЗАНН, няма данни административнонаказателното производство да е прекратено. От друга страна, към момента на отказа на административния орган за връщане на контролния талон, преписката по административно наказателното производство е изпратена в съда във връзка с образуваното наказателно производство по което още не е било постановено съдебно решение. Следователно контролният талон на жалбоподателя е останал приложен по образуваното наказателно производство пред съда и ако жалбоподателят е искал връщане на конролния талон е следвало да го заяви в наказателното производство и наказателният съд ще прецени налице ли е основание за връщането му. В случая е от значение, че контролният талон към този момент не се задържал от началника на РУ Котел и то без основание поради което правилно съдът е отхвърлил искането за връщане на контролния талон по реда на чл. 256 АПК.</w:t>
        <w:tab/>
        <w:br/>
        <w:tab/>
        <w:t xml:space="preserve">С оглед на това не са налице касационни основания за отмяна на обжалваното съдебно решение, което като правилно като резултат следва да се остави в сила.</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182 от 23.09.2021 г. по адм. д. № 259/2021 г. на Административен съд Сливен.</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