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№8838/06.07.2020 по адм. д. №12268/2019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„Е. Х“ ЕООД, чрез процесуален представител адв.. К, срещу Решение № 5238/30.07.2019 г. по адм. д. № 5378/2019 г. на Административен съд – София - град, с което е отхвърлена жалбата му срещу Заповед за налагане на принудителна административна мярка № 0338784/04.04.2019 г., издадена от Началник на отдел „Оперативни дейности“, в главна дирекция „Фискален контрол“ при ЦУ на НАП – София. </w:t>
        <w:tab/>
        <w:br/>
        <w:tab/>
        <w:t xml:space="preserve">Касаторът поддържа, че обжалваният съдебен акт е неправилен като постановен в противоречие с материалния закон, съществено нарушение на съдопроизводствените правила и необоснованост, съставляващо отменително основание по чл. 209, т. 3 от АПК. В подкрепа на тезата си излага подробни доводи в жалбата и претендира отмяна на обжалваното решение и отмяна на заповедта за налагане на ПАМ, ведно с присъждане на разноски за двете инстанции. </w:t>
        <w:tab/>
        <w:br/>
        <w:tab/>
        <w:t xml:space="preserve">Ответникът по касационна жалба – Началник отдел „Оперативни дейности“ в ГД „Фискален контрол“ при ЦУ на НАП София не взема становище по касационната жалба. </w:t>
        <w:tab/>
        <w:br/>
        <w:tab/>
        <w:t xml:space="preserve">Прокурорът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w:t>
        <w:tab/>
        <w:br/>
        <w:tab/>
        <w:t xml:space="preserve">Касационната жалба е подадена от надлежна страна по делото, в срок, поради което е процесуално допустима. Разгледана по същество тя е основателна. </w:t>
        <w:tab/>
        <w:br/>
        <w:tab/>
        <w:t xml:space="preserve">С обжалваното решение АССГ е отхвърлил жалбата на „Е. Х“ ЕООД срещу Заповед за налагане на принудителна административна мярка № 0338784/04.04.2019 г., издадена от Началник на отдел „Оперативни дейности“, в главна дирекция „Фискален контрол“ при ЦУ на НАП – София, с която на „Е. Х“ ЕООД е наложена принудителна административна мярка /ПАМ/ - запечатване на обект – офис за спедиторски услуги, находящ се на Международен път Е - 80, О. Д, стопанисван и експлоатиран от „Е. Х“ ЕООД и е забранен достъпът до него за срок от 5 дни, на основание чл. 186, ал. 1, т. 1, б „д“ ЗДДС. </w:t>
        <w:tab/>
        <w:br/>
        <w:tab/>
        <w:t xml:space="preserve">За да достигне до извод за неоснователност на оспорването първоинстанционният съд не е приел за доказано твърдението, направено от страна на дружеството, че фискалното устройство е било предадено на фирмата, осъществяваща сервизното обслужване на ФУ, тоест попада в хипотезата на визираното в чл. 50, ал. 6 от Наредбата изключение, при което паспортът придружава фискалното устройство. </w:t>
        <w:tab/>
        <w:br/>
        <w:tab/>
        <w:t xml:space="preserve">Настоящият касационен състав намира, че обжалваното решение е валидно и допустимо, но неправилно. </w:t>
        <w:tab/>
        <w:br/>
        <w:tab/>
        <w:t xml:space="preserve">Съгласно чл. 186, ал. 1, т. 1 б. "д"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Разпоредбите на чл. 42, ал. 1, т. 1 и т. 2 от Наредба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Н-18/13.12.2006 г.") предвиждат, че лицето по чл. 3 със стационарен търговски обект е задължено да съхранява в търговския обект свидетелството за регистрация на ФУ/ИАСУТД и паспорта на фискалното устройство, с изключение на случаите по чл. 14, ал. 3 - извършване на експертиза на ФУ и чл. 50, ал. 6 - приемане за ремонт на ФУ. </w:t>
        <w:tab/>
        <w:br/>
        <w:tab/>
        <w:t xml:space="preserve">В случая между страните не е спорно, че към момента на осъществената проверка в търговския обект не се съхранява посочения в чл. 42, ал. 1, т. 2 от Наредба Н- 18/ 2006г. документ. Спорно е доколко прилагането на ПАМ е в унисон с целите, регламентирани в чл. 22 от ЗАНН и с принципа за съразмерност, прогласен с чл. 6, ал. 2 АПК. След като от установеното нарушение не е доказано да са произтекли определени вредни последици за държавния бюджет чрез укриване на приходи, установено е за първи път, то налагането на процесната ПАМ за срок от 5 дни не би могло да се определи като съразмерно. При тази продължителност на срока се засяга съществено правната сфера на адресата на ПАМ и се игнорира целта на Закон за защитата на обществения интерес чрез налагането на адекватни на нарушението мерки. В тази връзка дружеството се съобразява и представените с касационната жалба данни за освобождаване на дружеството от административно-наказателна отговорност за същото нарушение по резолюция от 30.09.2019г. на административно-наказващия орган, който е идентичен с издателя на процесния ЗПАМ. </w:t>
        <w:tab/>
        <w:br/>
        <w:tab/>
        <w:t xml:space="preserve">Следва да се има предвид, че с касационната жалба от дружеството е представен паспорта на фискалното устройство, с което е постигната целта на ПАМ, а още в първоинстанционното производство са представени като доказателства по делото Протокол за вземане от 21.03.2019 г. от фирмата, осъществяваща сервизното обслужване на ФУ, и Обяснителна записка от 22.03.2019 г. от „Веко трейд“ ООД. </w:t>
        <w:tab/>
        <w:br/>
        <w:tab/>
        <w:t xml:space="preserve">Решаващият състав е постановил неправилно решение, което следва да бъде отменено и вместо него да бъде постановена отмяна на заповедта за ПАМ. </w:t>
        <w:tab/>
        <w:br/>
        <w:tab/>
        <w:t xml:space="preserve">При този изход на спора и направеното искане, в полза на касатора следва да бъдат присъдени осъществени разноски по списък общо в размер на 870лв. за адвокатско възнаграждение и държавна такса за касационна инстанция. В първа инстанция не е направено искане за присъждане на разноски, не е представен и списък на разноски. </w:t>
        <w:tab/>
        <w:br/>
        <w:tab/>
        <w:t xml:space="preserve">Така мотивиран и на основание чл. 221, ал. 2 АПК, Върховният административен съд, състав на Осмо отделениеРЕШИ:</w:t>
        <w:tab/>
        <w:br/>
        <w:tab/>
        <w:t xml:space="preserve">ОТМЕНЯ Решение № 5238/30.07.2019 г. по адм. д. № 5378/2019 г. на Административен съд – София-град и вместо него ПОСТАНОВЯВА: </w:t>
        <w:tab/>
        <w:br/>
        <w:tab/>
        <w:t xml:space="preserve">ОТМЕНЯ Заповед за налагане на принудителна административна мярка № 0338784/04.04.2019 г., издадена от Началник на отдел „Оперативни дейности“, в главна дирекция „Фискален контрол“ при ЦУ на НАП – София. </w:t>
        <w:tab/>
        <w:br/>
        <w:tab/>
        <w:t xml:space="preserve">ОСЪЖДА Национална агенция за приходите да заплати на „Е. Х“ ЕООД гр. С., с ЕИК 205367807, сумата от 870лв. /осемстотин и седемдесет лева/, представляваща разноски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