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№66/26.02.2013 по гр. д. №429/2012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66</w:t>
        <w:tab/>
        <w:br/>
        <w:tab/>
        <w:t xml:space="preserve"> </w:t>
        <w:tab/>
        <w:br/>
        <w:tab/>
        <w:t xml:space="preserve">София, 26.02.2013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двадесет и първи февруари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429 /2012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и 3 във вр. с чл. 78 ал. 1 ГПК.</w:t>
        <w:tab/>
        <w:br/>
        <w:tab/>
        <w:t xml:space="preserve"> </w:t>
        <w:tab/>
        <w:br/>
        <w:tab/>
        <w:t xml:space="preserve">Oбразувано </w:t>
        <w:tab/>
        <w:br/>
        <w:tab/>
        <w:t xml:space="preserve"> </w:t>
        <w:tab/>
        <w:br/>
        <w:tab/>
        <w:t xml:space="preserve">молба вх.Nо 218/10.01.2013 година</w:t>
        <w:tab/>
        <w:br/>
        <w:tab/>
        <w:t xml:space="preserve"> </w:t>
        <w:tab/>
        <w:br/>
        <w:tab/>
        <w:t xml:space="preserve"> на А. Й. А. и Г. М. А. за допълнително присъждане на разноските по делото Поддържа се, че искането за присъждане на разноски е направено своевременно с касационната жалба, без съдът да се произнесе в производството по чл. 290-293 ГПК. </w:t>
        <w:tab/>
        <w:br/>
        <w:tab/>
        <w:t xml:space="preserve"> </w:t>
        <w:tab/>
        <w:br/>
        <w:tab/>
        <w:t xml:space="preserve"> В срока по чл. 248 ал. 2 ГПК е постъпил отговор от ответника по касация- [община], </w:t>
        <w:tab/>
        <w:br/>
        <w:tab/>
        <w:t xml:space="preserve"> </w:t>
        <w:tab/>
        <w:br/>
        <w:tab/>
        <w:t xml:space="preserve"> След преценка на данните по делото и в рамките на заявеното искане, ВКС намира: </w:t>
        <w:tab/>
        <w:br/>
        <w:tab/>
        <w:t xml:space="preserve"> </w:t>
        <w:tab/>
        <w:br/>
        <w:tab/>
        <w:t xml:space="preserve">С Решение Nо 251 от 27.12.2012 година</w:t>
        <w:tab/>
        <w:br/>
        <w:tab/>
        <w:t xml:space="preserve"> </w:t>
        <w:tab/>
        <w:br/>
        <w:tab/>
        <w:t xml:space="preserve"> постановено по гр. д. Nо 429/2012 година на ВКС-II отд., постановено в производство по чл. 290-293 ГПК, настоящият състав е отменил обжалваното въззивно решение по отхвърления положителен установителен иск за собственост и е постановил ново, с което е приел за установено по отношение на [община], че А. Й. А. и Г. М. А., и двамата от [населено място], [община] са собственици на следния недвижим имот: </w:t>
        <w:tab/>
        <w:br/>
        <w:tab/>
        <w:t xml:space="preserve"> </w:t>
        <w:tab/>
        <w:br/>
        <w:tab/>
        <w:t xml:space="preserve">поземлен имот /ПИ/ в [населено място], Б. област с площ от 1469 кв. м./ хиляда четиристотин шестдесет и девет/ с предназначение урбанизирана територия за ниско строителство, ведно с построените в него-еднофамилна, едноетажна жилищна сграда на площ 42 кв. м./ четиридесет и два/, еднофамилна едноетажна жилищна сграда на площ от 25/ двадесет и пет/ кв. м., едноетажна постройка на допълващо застрояване с площ от 31 кв. м/ тридесет и един/, </w:t>
        <w:tab/>
        <w:br/>
        <w:tab/>
        <w:t xml:space="preserve"> </w:t>
        <w:tab/>
        <w:br/>
        <w:tab/>
        <w:t xml:space="preserve">придобитi на основание чл. 79 ал. 1 ЗС.</w:t>
        <w:tab/>
        <w:br/>
        <w:tab/>
        <w:t xml:space="preserve"> </w:t>
        <w:tab/>
        <w:br/>
        <w:tab/>
        <w:t xml:space="preserve">С посоченото съдебно решение няма присъдени разноски.</w:t>
        <w:tab/>
        <w:br/>
        <w:tab/>
        <w:t xml:space="preserve"> </w:t>
        <w:tab/>
        <w:br/>
        <w:tab/>
        <w:t xml:space="preserve"> Няма спор, че по делото, в касационната жалба, касаторите са направили искане да бъде пререшен спора в тяхна полза, както и да се присъдят направените по делото/ за трите инстанции/ разноски.</w:t>
        <w:tab/>
        <w:br/>
        <w:tab/>
        <w:t xml:space="preserve"> </w:t>
        <w:tab/>
        <w:br/>
        <w:tab/>
        <w:t xml:space="preserve"> Правото на разноски, като акцесорно материално право на страните в процеса, се регламентира с разпоредбата на 81 ГПК във вр. с чл. 78 ГПК и безспорно съставлява едно имуществено субективно право на страната в процеса, което следва да бъде удовлетворено с оглед на крайния правен резултат по делото. Ищецът в исковия процес има право на разноски, съразмерно на уважената част от иска.Тези разноски се заплащат от ответника, освен в хипотезата на чл. 78 ал. 2 ГПК. </w:t>
        <w:tab/>
        <w:br/>
        <w:tab/>
        <w:t xml:space="preserve"> </w:t>
        <w:tab/>
        <w:br/>
        <w:tab/>
        <w:t xml:space="preserve"> Възможността допълнително да се иска присъждане на разноски по делото, при пропуск на съда, следва да бъде упражнено в срок. Съгласно чл. 248 ал. 2 ГПК, в хипотезите на необжалваемите съдебни актове, а безспорно постановеното решение на ВКС по реда на чл. 290-293 ГПК е от тази категория, е едномесечен от постановяване на съдебния акт.</w:t>
        <w:tab/>
        <w:br/>
        <w:tab/>
        <w:t xml:space="preserve"> </w:t>
        <w:tab/>
        <w:br/>
        <w:tab/>
        <w:t xml:space="preserve">При данните по делото следва, че искането е направено в срок, а направените разноски за дължими такси, разноски по делото и адвокатска защита са в размер </w:t>
        <w:tab/>
        <w:br/>
        <w:tab/>
        <w:t xml:space="preserve"> </w:t>
        <w:tab/>
        <w:br/>
        <w:tab/>
        <w:t xml:space="preserve">общо на 1586 лв.</w:t>
        <w:tab/>
        <w:br/>
        <w:tab/>
        <w:t xml:space="preserve"> </w:t>
        <w:tab/>
        <w:br/>
        <w:tab/>
        <w:t xml:space="preserve"> / хиляда петстотин осемдесет и шест лв. /, установени с надлежни писмени доказателства, поради което следва да бъде уважени изцяло в посочения размер.</w:t>
        <w:tab/>
        <w:br/>
        <w:tab/>
        <w:t xml:space="preserve"> </w:t>
        <w:tab/>
        <w:br/>
        <w:tab/>
        <w:t xml:space="preserve"> По изложените съображения и на основание чл. 248 ГПК във вр. с чл. 81 ГПК и чл. 78 ал. 1 ГПК, ВКС - второ отделение на гражданската колегия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/>
        <w:tab/>
        <w:br/>
        <w:tab/>
        <w:t xml:space="preserve">О. Н.</w:t>
        <w:tab/>
        <w:br/>
        <w:tab/>
        <w:t xml:space="preserve"> </w:t>
        <w:tab/>
        <w:br/>
        <w:tab/>
        <w:t xml:space="preserve"> – [населено място] да заплати на </w:t>
        <w:tab/>
        <w:br/>
        <w:tab/>
        <w:t xml:space="preserve"> </w:t>
        <w:tab/>
        <w:br/>
        <w:tab/>
        <w:t xml:space="preserve">А. Й. А.</w:t>
        <w:tab/>
        <w:br/>
        <w:tab/>
        <w:t xml:space="preserve"> </w:t>
        <w:tab/>
        <w:br/>
        <w:tab/>
        <w:t xml:space="preserve"> ЕГNо [ЕГН] от [населено място] ул.”23 септември” Nо 1 </w:t>
        <w:tab/>
        <w:br/>
        <w:tab/>
        <w:t xml:space="preserve"> </w:t>
        <w:tab/>
        <w:br/>
        <w:tab/>
        <w:t xml:space="preserve">и</w:t>
        <w:tab/>
        <w:br/>
        <w:tab/>
        <w:t xml:space="preserve"/>
        <w:tab/>
        <w:br/>
        <w:tab/>
        <w:t xml:space="preserve">Г. М. А.</w:t>
        <w:tab/>
        <w:br/>
        <w:tab/>
        <w:t xml:space="preserve"> </w:t>
        <w:tab/>
        <w:br/>
        <w:tab/>
        <w:t xml:space="preserve"> с ЕГNо [ЕГН] и същия адрес общо </w:t>
        <w:tab/>
        <w:br/>
        <w:tab/>
        <w:t xml:space="preserve"> </w:t>
        <w:tab/>
        <w:br/>
        <w:tab/>
        <w:t xml:space="preserve">сумата 1586 лв.</w:t>
        <w:tab/>
        <w:br/>
        <w:tab/>
        <w:t xml:space="preserve"> </w:t>
        <w:tab/>
        <w:br/>
        <w:tab/>
        <w:t xml:space="preserve"> / хиляда петстотин осемдесет и шест лв. /, разноски по делото за всички инстанции.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