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№82/18.02.2013 по ч.гр.д. №10/2013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Nо 82</w:t>
        <w:tab/>
        <w:br/>
        <w:tab/>
        <w:t xml:space="preserve"> </w:t>
        <w:tab/>
        <w:br/>
        <w:tab/>
        <w:t xml:space="preserve">София, 18.02.2013 година</w:t>
        <w:tab/>
        <w:br/>
        <w:tab/>
        <w:t xml:space="preserve"> </w:t>
        <w:tab/>
        <w:br/>
        <w:tab/>
        <w:t xml:space="preserve">В И М Е Т О Н А Н А Р О Д А</w:t>
        <w:tab/>
        <w:br/>
        <w:tab/>
        <w:t xml:space="preserve"> </w:t>
        <w:tab/>
        <w:br/>
        <w:tab/>
        <w:t xml:space="preserve">Върховен касационен съд, състав на второ отделение на гражданската колегия, в закрито съдебно заседание на петнадесети февруари две хиляди и тринадесета година, в състав</w:t>
        <w:tab/>
        <w:br/>
        <w:tab/>
        <w:t xml:space="preserve"/>
        <w:tab/>
        <w:br/>
        <w:tab/>
        <w:t xml:space="preserve">ПРЕДСЕДАТЕЛ:ЕМАНУЕЛА БАЛЕВСКА</w:t>
        <w:tab/>
        <w:br/>
        <w:tab/>
        <w:t xml:space="preserve"> </w:t>
        <w:tab/>
        <w:br/>
        <w:tab/>
        <w:t xml:space="preserve"> ЧЛЕНОВЕ:СНЕЖАНКА НИКОЛОВА ВЕЛИСЛАВ ПАВКОВ </w:t>
        <w:tab/>
        <w:br/>
        <w:tab/>
        <w:t xml:space="preserve"> </w:t>
        <w:tab/>
        <w:br/>
        <w:tab/>
        <w:t xml:space="preserve">Разгледа докладваното от съдията БАЛЕВСКА</w:t>
        <w:tab/>
        <w:br/>
        <w:tab/>
        <w:t xml:space="preserve"> </w:t>
        <w:tab/>
        <w:br/>
        <w:tab/>
        <w:t xml:space="preserve">ч. гр. д.Nо 10/ 2013 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1/2 ГПК. </w:t>
        <w:tab/>
        <w:br/>
        <w:tab/>
        <w:t xml:space="preserve"> </w:t>
        <w:tab/>
        <w:br/>
        <w:tab/>
        <w:t xml:space="preserve"> [фирма] [населено място] обжалва и иска да се отмени </w:t>
        <w:tab/>
        <w:br/>
        <w:tab/>
        <w:t xml:space="preserve"> </w:t>
        <w:tab/>
        <w:br/>
        <w:tab/>
        <w:t xml:space="preserve">Определение Nо 179 от 24.09.2012 година по ч. гр. д. Nо 398/2012 год. на ОС-Стара Загора </w:t>
        <w:tab/>
        <w:br/>
        <w:tab/>
        <w:t xml:space="preserve"> </w:t>
        <w:tab/>
        <w:br/>
        <w:tab/>
        <w:t xml:space="preserve">, с което е потвърдено Определение Nо 2422 от 24.07.2012 година по гр. д. No 3432/2012 год. на РС-Стара Загора за недопускане участие на трето-лице помагач по направено искане от страна на [фирма] С. З..Поддържа се, че обжалваното определение е неправилно и незаконосъобразно.</w:t>
        <w:tab/>
        <w:br/>
        <w:tab/>
        <w:t xml:space="preserve"> </w:t>
        <w:tab/>
        <w:br/>
        <w:tab/>
        <w:t xml:space="preserve">С изложение към частната касационна жалба, жалбоподателят поддържа, че са налице предпоставките на чл. 280 ал. 1 т. 3 ГПК и касационното обжалване е допустимо. </w:t>
        <w:tab/>
        <w:br/>
        <w:tab/>
        <w:t xml:space="preserve"> </w:t>
        <w:tab/>
        <w:br/>
        <w:tab/>
        <w:t xml:space="preserve">Върховният касационен съд, състав на второ отделение на гражданската колегия, намира:</w:t>
        <w:tab/>
        <w:br/>
        <w:tab/>
        <w:t xml:space="preserve"> </w:t>
        <w:tab/>
        <w:br/>
        <w:tab/>
        <w:t xml:space="preserve">Частната касационна жалба е подадена в срока по чл. 275 ал. 1 ГПК, но е процесуално недопустима като подадена срещу необжалваем съдебен акт. </w:t>
        <w:tab/>
        <w:br/>
        <w:tab/>
        <w:t xml:space="preserve"> </w:t>
        <w:tab/>
        <w:br/>
        <w:tab/>
        <w:t xml:space="preserve">Обжалването пред по горен съд може да бъде надлежно проведено само и доколкото жалба респ. частна жалба е насочена срещу подлежащо на обжалване определение на инстанцията, която го е произнесла.</w:t>
        <w:tab/>
        <w:br/>
        <w:tab/>
        <w:t xml:space="preserve"> </w:t>
        <w:tab/>
        <w:br/>
        <w:tab/>
        <w:t xml:space="preserve">Определенията на съдилищата, постановено по частна жалба срещу определение по чл. 220 ал. 1 изр. 2 ГПК, с което е потвърден отказа на съда да допусне участие по делото на трето лице помагач, подлежи на обжалване по реда на чл. 274 ал. 2 ГПК във вр. чл. 274 ал. 1 т. 2 ГПК. С обжалването пред въззивния съд, възможността за правораздавателен контрол за законосъобразност по пътя на обжалването е изчерпан.В тази насока следва да се има предвид, че дадените разяснения т. 5 на ТР 1 / 17.07.2001 год. на ОСГК на ВКС относно определенията за привличане на трети лица помагачи, запазват действието си. </w:t>
        <w:tab/>
        <w:br/>
        <w:tab/>
        <w:t xml:space="preserve"> </w:t>
        <w:tab/>
        <w:br/>
        <w:tab/>
        <w:t xml:space="preserve">Съгласно чл. 274 ал. 1 ГПК на обжалване подлежат две категории определение на съда - тези, за който законодателят е предвидил изрично че се обжалват и тези, който имат характера на преграждащи по нататъшното развитие на производството.</w:t>
        <w:tab/>
        <w:br/>
        <w:tab/>
        <w:t xml:space="preserve"> </w:t>
        <w:tab/>
        <w:br/>
        <w:tab/>
        <w:t xml:space="preserve">Определението по чл. 220 ГПК, с която не се уважава молба за допускане участието на трето-лице помагач на главна страна в исковия процес, е от първата категория. </w:t>
        <w:tab/>
        <w:br/>
        <w:tab/>
        <w:t xml:space="preserve"> </w:t>
        <w:tab/>
        <w:br/>
        <w:tab/>
        <w:t xml:space="preserve">Поддържаната имплицитно с подадената частна касационна жалба теза, че се касае до обжалваемо на две инстанции определение като такова, преграждащо развитието на делото, не може да бъде споделена. „Преграждащият характер” на определенията, подлежащи на обжалване, се изразява в препятстващия развитието на производството ефект на съдебния акт, невъзможността да се постанови акт по съществото на спора. Отказът да се допусне до участие по делото трето лице помагач на страната във висящия исков процес, не се ползва с посочения ефект досежно развитието на инициирания висящ исков процес между главните страни, а доколкото, страната която е поискала помага има правото на самостоятелна искова защита, то тя следва да се реализира в отделен процес.Не може да се приеме, че определението по чл. 220 ал. 1 изр. 2 ГПК, потвърдено от въззивния съд, подлежи на обжалване с частна касационна жалба на основание чл. 274 ал. 3 т. 2 ГПК - като „определение, постановено в производство даващо разрешение по същество на друго производство”, след като, както бе посочено, посочената категория определения не разрешават самостоятелно производство съпътстващо висящия главен иск, нито преграждат възможността за самостоятелен исков ред на уреждане на спорни правооотношения между привличащата третото лице главна страна по делото и последното. </w:t>
        <w:tab/>
        <w:br/>
        <w:tab/>
        <w:t xml:space="preserve"> </w:t>
        <w:tab/>
        <w:br/>
        <w:tab/>
        <w:t xml:space="preserve">По изложените съображения и на основание чл. 278 ал. 4 във вр. с 274 ал. 2 ГПК</w:t>
        <w:tab/>
        <w:br/>
        <w:tab/>
        <w:t xml:space="preserve"/>
        <w:tab/>
        <w:br/>
        <w:tab/>
        <w:t xml:space="preserve">ОПРЕДЕЛИ: </w:t>
        <w:tab/>
        <w:br/>
        <w:tab/>
        <w:t xml:space="preserve"/>
        <w:tab/>
        <w:br/>
        <w:tab/>
        <w:t xml:space="preserve">ОСТАВЯ БЕЗ РАЗГЛЕЖДАНЕ</w:t>
        <w:tab/>
        <w:br/>
        <w:tab/>
        <w:t xml:space="preserve"> </w:t>
        <w:tab/>
        <w:br/>
        <w:tab/>
        <w:t xml:space="preserve"> частна касационна жалба </w:t>
        <w:tab/>
        <w:br/>
        <w:tab/>
        <w:t xml:space="preserve"> </w:t>
        <w:tab/>
        <w:br/>
        <w:tab/>
        <w:t xml:space="preserve">вх. Nо 12 211/08.10.2012 година </w:t>
        <w:tab/>
        <w:br/>
        <w:tab/>
        <w:t xml:space="preserve"> </w:t>
        <w:tab/>
        <w:br/>
        <w:tab/>
        <w:t xml:space="preserve">на [фирма] [населено място], подадена чрез адв.С. Ч. АК С. З. срещу </w:t>
        <w:tab/>
        <w:br/>
        <w:tab/>
        <w:t xml:space="preserve"> </w:t>
        <w:tab/>
        <w:br/>
        <w:tab/>
        <w:t xml:space="preserve">Определение Nо 179 от 24.09.2012 година по ч. гр. д. Nо 398/2012 год. на ОС-Стара Загора </w:t>
        <w:tab/>
        <w:br/>
        <w:tab/>
        <w:t xml:space="preserve"> </w:t>
        <w:tab/>
        <w:br/>
        <w:tab/>
        <w:t xml:space="preserve">, с което е потвърдено Определение Nо 2422 от 24.07.2012 година по гр. д. No 3432/2012 год. на РС-Стара Загора за недопускане участие на трето-лице помагач по направено искане от страна на [фирма] С. З..</w:t>
        <w:tab/>
        <w:br/>
        <w:tab/>
        <w:t xml:space="preserve"> </w:t>
        <w:tab/>
        <w:br/>
        <w:tab/>
        <w:t xml:space="preserve">ОПРЕДЕЛЕНИЕТО</w:t>
        <w:tab/>
        <w:br/>
        <w:tab/>
        <w:t xml:space="preserve"> </w:t>
        <w:tab/>
        <w:br/>
        <w:tab/>
        <w:t xml:space="preserve"> подлежи на обжалване по реда и при условията на чл. 274 ал. 2 ГПК, с частна жалба пред друг тричленен състав на ВКС. </w:t>
        <w:tab/>
        <w:br/>
        <w:tab/>
        <w:t xml:space="preserve"> </w:t>
        <w:tab/>
        <w:br/>
        <w:tab/>
        <w:t xml:space="preserve">На основание чл. 7 ал. 2 ГПК на жалбоподателя да се изпрати препис от настоящото определение чрез процесуалния представител адв. С. Ч. – АК С. З..</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